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F4" w:rsidRDefault="00026AF4" w:rsidP="00026AF4">
      <w:pPr>
        <w:jc w:val="center"/>
        <w:rPr>
          <w:rFonts w:ascii="Arial" w:hAnsi="Arial" w:cs="Arial"/>
          <w:b/>
          <w:lang w:val="en-US"/>
        </w:rPr>
      </w:pPr>
    </w:p>
    <w:p w:rsidR="002D332E" w:rsidRPr="00026AF4" w:rsidRDefault="00026AF4" w:rsidP="00026AF4">
      <w:pPr>
        <w:jc w:val="center"/>
        <w:rPr>
          <w:rFonts w:ascii="Arial" w:hAnsi="Arial" w:cs="Arial"/>
          <w:b/>
          <w:lang w:val="en-US"/>
        </w:rPr>
      </w:pPr>
      <w:r w:rsidRPr="00026AF4">
        <w:rPr>
          <w:rFonts w:ascii="Arial" w:hAnsi="Arial" w:cs="Arial"/>
          <w:b/>
          <w:lang w:val="en-US"/>
        </w:rPr>
        <w:t xml:space="preserve">Van de </w:t>
      </w:r>
      <w:proofErr w:type="spellStart"/>
      <w:r w:rsidRPr="00026AF4">
        <w:rPr>
          <w:rFonts w:ascii="Arial" w:hAnsi="Arial" w:cs="Arial"/>
          <w:b/>
          <w:lang w:val="en-US"/>
        </w:rPr>
        <w:t>Graaff</w:t>
      </w:r>
      <w:proofErr w:type="spellEnd"/>
      <w:r w:rsidRPr="00026AF4">
        <w:rPr>
          <w:rFonts w:ascii="Arial" w:hAnsi="Arial" w:cs="Arial"/>
          <w:b/>
          <w:lang w:val="en-US"/>
        </w:rPr>
        <w:t xml:space="preserve"> Generator</w:t>
      </w:r>
    </w:p>
    <w:p w:rsidR="00026AF4" w:rsidRDefault="00026AF4">
      <w:pPr>
        <w:rPr>
          <w:lang w:val="en-US"/>
        </w:rPr>
      </w:pPr>
    </w:p>
    <w:p w:rsidR="00026AF4" w:rsidRDefault="00026AF4">
      <w:pPr>
        <w:rPr>
          <w:noProof/>
          <w:lang w:eastAsia="en-C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drawing>
          <wp:inline distT="0" distB="0" distL="0" distR="0">
            <wp:extent cx="1811655" cy="2562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22" w:rsidRDefault="008807E2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The charge of the head on the Van de </w:t>
      </w:r>
      <w:proofErr w:type="spellStart"/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Graaff</w:t>
      </w:r>
      <w:proofErr w:type="spellEnd"/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generator depends on the materials of the inner combs (in this example, polyethylene and </w:t>
      </w:r>
      <w:proofErr w:type="spellStart"/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plexiglass</w:t>
      </w:r>
      <w:proofErr w:type="spellEnd"/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) and belt (rubber) therefore it is possible your Van de </w:t>
      </w:r>
      <w:proofErr w:type="spellStart"/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Graaff</w:t>
      </w:r>
      <w:proofErr w:type="spellEnd"/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generator might be positively charged instead of negatively charged. Additionally, if the combs were swapped, the charge of the head will be flipped. </w:t>
      </w:r>
    </w:p>
    <w:p w:rsidR="00CE2750" w:rsidRDefault="00462FB8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noProof/>
          <w:color w:val="444444"/>
          <w:sz w:val="18"/>
          <w:szCs w:val="18"/>
          <w:shd w:val="clear" w:color="auto" w:fill="FFFFFF"/>
          <w:lang w:eastAsia="en-CA"/>
        </w:rPr>
        <w:drawing>
          <wp:inline distT="0" distB="0" distL="0" distR="0">
            <wp:extent cx="3241735" cy="157600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03" cy="157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44" w:rsidRDefault="004B4C38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noProof/>
          <w:color w:val="444444"/>
          <w:sz w:val="18"/>
          <w:szCs w:val="18"/>
          <w:shd w:val="clear" w:color="auto" w:fill="FFFFFF"/>
          <w:lang w:eastAsia="en-CA"/>
        </w:rPr>
        <w:drawing>
          <wp:inline distT="0" distB="0" distL="0" distR="0">
            <wp:extent cx="2568875" cy="1503413"/>
            <wp:effectExtent l="19050" t="0" r="28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50" cy="150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674" w:rsidRDefault="007B1674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7B1674" w:rsidRDefault="007B1674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>
        <w:rPr>
          <w:rFonts w:ascii="Segoe UI" w:hAnsi="Segoe UI" w:cs="Segoe UI"/>
          <w:noProof/>
          <w:color w:val="444444"/>
          <w:sz w:val="18"/>
          <w:szCs w:val="18"/>
          <w:shd w:val="clear" w:color="auto" w:fill="FFFFFF"/>
          <w:lang w:eastAsia="en-CA"/>
        </w:rPr>
        <w:lastRenderedPageBreak/>
        <w:drawing>
          <wp:inline distT="0" distB="0" distL="0" distR="0">
            <wp:extent cx="2741403" cy="1464683"/>
            <wp:effectExtent l="19050" t="0" r="1797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151" cy="146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D53" w:rsidRDefault="00655864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 w:rsidRPr="00655864">
        <w:rPr>
          <w:rFonts w:ascii="Segoe UI" w:hAnsi="Segoe UI" w:cs="Segoe UI"/>
          <w:b/>
          <w:color w:val="444444"/>
          <w:sz w:val="18"/>
          <w:szCs w:val="18"/>
          <w:shd w:val="clear" w:color="auto" w:fill="FFFFFF"/>
        </w:rPr>
        <w:t>1)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What happened to the pie tins and why?</w:t>
      </w:r>
    </w:p>
    <w:p w:rsidR="00655864" w:rsidRDefault="00655864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655864" w:rsidRDefault="00655864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FB4E79" w:rsidRDefault="00FB4E79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FB4E79" w:rsidRDefault="00FB4E79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655864" w:rsidRDefault="00655864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 w:rsidRPr="00655864">
        <w:rPr>
          <w:rFonts w:ascii="Segoe UI" w:hAnsi="Segoe UI" w:cs="Segoe UI"/>
          <w:b/>
          <w:color w:val="444444"/>
          <w:sz w:val="18"/>
          <w:szCs w:val="18"/>
          <w:shd w:val="clear" w:color="auto" w:fill="FFFFFF"/>
        </w:rPr>
        <w:t>2)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What happened to the "tinsel" and why?</w:t>
      </w:r>
    </w:p>
    <w:p w:rsidR="00655864" w:rsidRDefault="00655864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FB4E79" w:rsidRDefault="00FB4E79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655864" w:rsidRDefault="00655864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FB4E79" w:rsidRDefault="00FB4E79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655864" w:rsidRDefault="00655864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 w:rsidRPr="00655864">
        <w:rPr>
          <w:rFonts w:ascii="Segoe UI" w:hAnsi="Segoe UI" w:cs="Segoe UI"/>
          <w:b/>
          <w:color w:val="444444"/>
          <w:sz w:val="18"/>
          <w:szCs w:val="18"/>
          <w:shd w:val="clear" w:color="auto" w:fill="FFFFFF"/>
        </w:rPr>
        <w:t>3)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 xml:space="preserve"> What happened to the fur and why?</w:t>
      </w:r>
    </w:p>
    <w:p w:rsidR="00655864" w:rsidRDefault="00655864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FB4E79" w:rsidRDefault="00FB4E79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FB4E79" w:rsidRDefault="00FB4E79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655864" w:rsidRDefault="00655864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</w:p>
    <w:p w:rsidR="00655864" w:rsidRPr="00655864" w:rsidRDefault="00655864">
      <w:pPr>
        <w:rPr>
          <w:rFonts w:ascii="Segoe UI" w:hAnsi="Segoe UI" w:cs="Segoe UI"/>
          <w:color w:val="444444"/>
          <w:sz w:val="18"/>
          <w:szCs w:val="18"/>
          <w:shd w:val="clear" w:color="auto" w:fill="FFFFFF"/>
        </w:rPr>
      </w:pPr>
      <w:r w:rsidRPr="00655864">
        <w:rPr>
          <w:rFonts w:ascii="Segoe UI" w:hAnsi="Segoe UI" w:cs="Segoe UI"/>
          <w:b/>
          <w:color w:val="444444"/>
          <w:sz w:val="18"/>
          <w:szCs w:val="18"/>
          <w:shd w:val="clear" w:color="auto" w:fill="FFFFFF"/>
        </w:rPr>
        <w:t xml:space="preserve">4) </w:t>
      </w:r>
      <w:r>
        <w:rPr>
          <w:rFonts w:ascii="Segoe UI" w:hAnsi="Segoe UI" w:cs="Segoe UI"/>
          <w:color w:val="444444"/>
          <w:sz w:val="18"/>
          <w:szCs w:val="18"/>
          <w:shd w:val="clear" w:color="auto" w:fill="FFFFFF"/>
        </w:rPr>
        <w:t>What happened to the blond hair and why?</w:t>
      </w:r>
    </w:p>
    <w:p w:rsidR="00C56175" w:rsidRPr="00026AF4" w:rsidRDefault="00C56175">
      <w:pPr>
        <w:rPr>
          <w:lang w:val="en-US"/>
        </w:rPr>
      </w:pPr>
    </w:p>
    <w:sectPr w:rsidR="00C56175" w:rsidRPr="00026AF4" w:rsidSect="00B2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026AF4"/>
    <w:rsid w:val="00026AF4"/>
    <w:rsid w:val="001E2C23"/>
    <w:rsid w:val="00405C44"/>
    <w:rsid w:val="00462FB8"/>
    <w:rsid w:val="004B4C38"/>
    <w:rsid w:val="0055478D"/>
    <w:rsid w:val="00655864"/>
    <w:rsid w:val="006D5AAB"/>
    <w:rsid w:val="007B1674"/>
    <w:rsid w:val="008807E2"/>
    <w:rsid w:val="00927D53"/>
    <w:rsid w:val="00B22A33"/>
    <w:rsid w:val="00C56175"/>
    <w:rsid w:val="00CA6D65"/>
    <w:rsid w:val="00CD415E"/>
    <w:rsid w:val="00CE2750"/>
    <w:rsid w:val="00D06322"/>
    <w:rsid w:val="00FB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2019-01-30T02:19:00Z</dcterms:created>
  <dcterms:modified xsi:type="dcterms:W3CDTF">2019-01-30T02:19:00Z</dcterms:modified>
</cp:coreProperties>
</file>