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Iodine Clock Reaction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Starch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Is a complex carbohydrate i.e. a large polymer made up of individual monomers of sugar bonded together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Monomer </w:t>
        <w:tab/>
        <w:t xml:space="preserve">Glucose</w:t>
        <w:tab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object w:dxaOrig="1482" w:dyaOrig="1296">
          <v:rect xmlns:o="urn:schemas-microsoft-com:office:office" xmlns:v="urn:schemas-microsoft-com:vml" id="rectole0000000000" style="width:74.100000pt;height:64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Simple sugars (monomers) bonded together = Complex carbohydrates (polymers)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Polymer</w:t>
        <w:tab/>
        <w:t xml:space="preserve">Starch</w:t>
      </w:r>
    </w:p>
    <w:p>
      <w:pPr>
        <w:spacing w:before="0" w:after="160" w:line="259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6940" w:dyaOrig="1713">
          <v:rect xmlns:o="urn:schemas-microsoft-com:office:office" xmlns:v="urn:schemas-microsoft-com:vml" id="rectole0000000001" style="width:347.000000pt;height:8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It is how plants store sugar for energy when required. Humans do the same thing in their livers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we store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glycogen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Iodine Solution as an Indicator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is an aqueous solution of iodine (                    )  and potassium iodide (                    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colour of the iodine solution is 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Iodine Test for Starch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Iodine + Food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Colour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Sugar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Flour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Conclusions: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What do indicators do?</w:t>
        <w:tab/>
        <w:t xml:space="preserve">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Iodine + Simple Sugars =</w:t>
        <w:tab/>
        <w:t xml:space="preserve">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Iodine + Starch</w:t>
        <w:tab/>
        <w:t xml:space="preserve">   =</w:t>
        <w:tab/>
        <w:t xml:space="preserve">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Effect of Concentration of KIO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(Solution A) on Reaction Rate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i)</w:t>
        <w:tab/>
        <w:t xml:space="preserve">pour 10.0 mL of A into the Erlenmeyer flask</w:t>
      </w:r>
    </w:p>
    <w:p>
      <w:p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ii)</w:t>
        <w:tab/>
        <w:t xml:space="preserve">start the stopwatch as soon as you pour 10.0 mL of B into the flask (when B hits the surface of 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iii)</w:t>
        <w:tab/>
        <w:t xml:space="preserve">stop timing as soon as the reaction is over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iv)</w:t>
        <w:tab/>
        <w:t xml:space="preserve">rinse out the flask and shake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v)</w:t>
        <w:tab/>
        <w:t xml:space="preserve">repeat according to the table below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exactly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the same way!!!!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Solution A </w:t>
        <w:tab/>
        <w:t xml:space="preserve">=</w:t>
        <w:tab/>
        <w:t xml:space="preserve">0.020 mol/L KIO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Solution B</w:t>
        <w:tab/>
        <w:t xml:space="preserve">=</w:t>
        <w:tab/>
        <w:t xml:space="preserve">0.020 mol/L NaHSO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65"/>
        <w:gridCol w:w="1440"/>
        <w:gridCol w:w="2250"/>
        <w:gridCol w:w="1725"/>
        <w:gridCol w:w="1870"/>
      </w:tblGrid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Solution A (mL)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(mL)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[Concentration A]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 (s)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Rate in Terms of A (mol/Ls)</w:t>
            </w: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The Effect of Concentration of NaHSO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(Solution B) on Reaction Rate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i)</w:t>
        <w:tab/>
        <w:t xml:space="preserve">pour 10.0 mL of B into the Erlenmeyer flask</w:t>
      </w:r>
    </w:p>
    <w:p>
      <w:p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ii)</w:t>
        <w:tab/>
        <w:t xml:space="preserve">start the stopwatch as soon as you pour 10.0 mL of A into the flask (when A hits the surface of B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iii)</w:t>
        <w:tab/>
        <w:t xml:space="preserve">stop timing as soon as the reaction is over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iv)</w:t>
        <w:tab/>
        <w:t xml:space="preserve">rinse out the flask and shake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v)</w:t>
        <w:tab/>
        <w:t xml:space="preserve">repeat according to the table below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exactly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the same way!!!!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Solution A </w:t>
        <w:tab/>
        <w:t xml:space="preserve">=</w:t>
        <w:tab/>
        <w:t xml:space="preserve">0.020 mol/L KIO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Solution B</w:t>
        <w:tab/>
        <w:t xml:space="preserve">=</w:t>
        <w:tab/>
        <w:t xml:space="preserve">0.020 mol/L NaHSO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bscript"/>
        </w:rPr>
        <w:t xml:space="preserve">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65"/>
        <w:gridCol w:w="1440"/>
        <w:gridCol w:w="2250"/>
        <w:gridCol w:w="1725"/>
        <w:gridCol w:w="1870"/>
      </w:tblGrid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Solution B (mL)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 (mL)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[Concentration B]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Time (s)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Rate in Terms of B (mol/Ls)</w:t>
            </w: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5.0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Sample Calculations: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</w:t>
        <w:tab/>
        <w:t xml:space="preserve">Concentration of Solution A when 8.0 mL of A are mixed with 2.0 mL of water: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Rate in terms of A in mol/Ls when 8.0 mL of A are mixed with 2.0 mL of water: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</w:t>
        <w:tab/>
        <w:t xml:space="preserve">Determine the rate law for the reaction: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Determine the rate constant k: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Rate Law Expression: 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6">
    <w:abstractNumId w:val="18"/>
  </w: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