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E7" w:rsidRPr="00317F8F" w:rsidRDefault="00FA431D" w:rsidP="00317F8F">
      <w:pPr>
        <w:jc w:val="center"/>
        <w:rPr>
          <w:b/>
        </w:rPr>
      </w:pPr>
      <w:r w:rsidRPr="00102328">
        <w:rPr>
          <w:b/>
        </w:rPr>
        <w:t xml:space="preserve">Solubility Product Constant or </w:t>
      </w:r>
      <w:proofErr w:type="spellStart"/>
      <w:r w:rsidRPr="00102328">
        <w:rPr>
          <w:b/>
        </w:rPr>
        <w:t>Ksp</w:t>
      </w:r>
      <w:proofErr w:type="spellEnd"/>
      <w:r w:rsidRPr="00102328">
        <w:rPr>
          <w:b/>
        </w:rPr>
        <w:t xml:space="preserve">--just another </w:t>
      </w:r>
      <w:proofErr w:type="spellStart"/>
      <w:r w:rsidRPr="00102328">
        <w:rPr>
          <w:b/>
        </w:rPr>
        <w:t>Keq</w:t>
      </w:r>
      <w:proofErr w:type="spellEnd"/>
      <w:r w:rsidRPr="00102328">
        <w:rPr>
          <w:b/>
        </w:rPr>
        <w:t xml:space="preserve"> or </w:t>
      </w:r>
      <w:proofErr w:type="spellStart"/>
      <w:r w:rsidRPr="00102328">
        <w:rPr>
          <w:b/>
        </w:rPr>
        <w:t>Kc</w:t>
      </w:r>
      <w:proofErr w:type="spellEnd"/>
    </w:p>
    <w:p w:rsidR="00FA431D" w:rsidRDefault="00102328">
      <w:r>
        <w:t>Substances are considered soluble if an aqueous solution of 0.1 mol/L or greater can be made.</w:t>
      </w:r>
    </w:p>
    <w:p w:rsidR="00E765E7" w:rsidRDefault="00E765E7">
      <w:pPr>
        <w:rPr>
          <w:b/>
        </w:rPr>
      </w:pPr>
    </w:p>
    <w:p w:rsidR="00102328" w:rsidRPr="00BF51C0" w:rsidRDefault="00BF51C0">
      <w:pPr>
        <w:rPr>
          <w:b/>
        </w:rPr>
      </w:pPr>
      <w:r w:rsidRPr="00BF51C0">
        <w:rPr>
          <w:b/>
        </w:rPr>
        <w:t>Solubility of Ionic Solids in Water</w:t>
      </w:r>
    </w:p>
    <w:p w:rsidR="00BF51C0" w:rsidRDefault="00BF51C0" w:rsidP="00BF51C0">
      <w:pPr>
        <w:pStyle w:val="ListParagraph"/>
        <w:numPr>
          <w:ilvl w:val="0"/>
          <w:numId w:val="2"/>
        </w:numPr>
      </w:pPr>
      <w:r>
        <w:t xml:space="preserve">solubility may be considered an equilibrium between the solid and its ions in </w:t>
      </w:r>
      <w:proofErr w:type="spellStart"/>
      <w:r>
        <w:t>soln</w:t>
      </w:r>
      <w:proofErr w:type="spellEnd"/>
    </w:p>
    <w:p w:rsidR="00E765E7" w:rsidRDefault="00E765E7" w:rsidP="00E765E7">
      <w:pPr>
        <w:pStyle w:val="ListParagraph"/>
      </w:pPr>
    </w:p>
    <w:p w:rsidR="00BF51C0" w:rsidRDefault="00BF51C0" w:rsidP="00BF51C0">
      <w:pPr>
        <w:pStyle w:val="ListParagraph"/>
        <w:numPr>
          <w:ilvl w:val="0"/>
          <w:numId w:val="2"/>
        </w:numPr>
      </w:pPr>
      <w:r>
        <w:t>any ionic solid that dissolves to any degree dissociates 100 % once it actually dissolves</w:t>
      </w:r>
    </w:p>
    <w:p w:rsidR="00E765E7" w:rsidRDefault="00E765E7" w:rsidP="00E765E7">
      <w:pPr>
        <w:pStyle w:val="ListParagraph"/>
      </w:pPr>
    </w:p>
    <w:p w:rsidR="00BF51C0" w:rsidRDefault="00BF51C0" w:rsidP="00BF51C0">
      <w:pPr>
        <w:pStyle w:val="ListParagraph"/>
        <w:numPr>
          <w:ilvl w:val="0"/>
          <w:numId w:val="2"/>
        </w:numPr>
      </w:pPr>
      <w:r>
        <w:t xml:space="preserve">solubility refers to the amount of solid (either in moles or grams) that actually does dissolve in </w:t>
      </w:r>
      <w:proofErr w:type="spellStart"/>
      <w:r>
        <w:t>soln</w:t>
      </w:r>
      <w:proofErr w:type="spellEnd"/>
    </w:p>
    <w:p w:rsidR="00BF51C0" w:rsidRDefault="00BF51C0" w:rsidP="00BF51C0">
      <w:pPr>
        <w:pStyle w:val="ListParagraph"/>
      </w:pPr>
    </w:p>
    <w:p w:rsidR="007575F6" w:rsidRDefault="00075564" w:rsidP="00FD5707">
      <w:r>
        <w:rPr>
          <w:noProof/>
          <w:lang w:eastAsia="en-CA"/>
        </w:rPr>
        <w:drawing>
          <wp:inline distT="0" distB="0" distL="0" distR="0">
            <wp:extent cx="5943600" cy="51462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4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45D" w:rsidRDefault="007D745D" w:rsidP="00FD5707">
      <w:pPr>
        <w:rPr>
          <w:b/>
        </w:rPr>
      </w:pPr>
    </w:p>
    <w:p w:rsidR="00FD5707" w:rsidRPr="007D745D" w:rsidRDefault="00FD5707" w:rsidP="00FD5707">
      <w:pPr>
        <w:rPr>
          <w:b/>
        </w:rPr>
      </w:pPr>
      <w:r w:rsidRPr="007D745D">
        <w:rPr>
          <w:b/>
        </w:rPr>
        <w:t>Old rules but still used on some sites:</w:t>
      </w:r>
    </w:p>
    <w:p w:rsidR="00FD5707" w:rsidRDefault="00FD5707" w:rsidP="00FD5707">
      <w:r>
        <w:t>Solubility</w:t>
      </w:r>
      <w:r>
        <w:tab/>
      </w:r>
      <w:r>
        <w:tab/>
      </w:r>
      <w:r w:rsidR="007D745D">
        <w:tab/>
      </w:r>
      <w:r>
        <w:t>at least 0.100 molL</w:t>
      </w:r>
      <w:r>
        <w:rPr>
          <w:vertAlign w:val="superscript"/>
        </w:rPr>
        <w:t>-1</w:t>
      </w:r>
      <w:r>
        <w:t xml:space="preserve"> dissolves</w:t>
      </w:r>
    </w:p>
    <w:p w:rsidR="00FD5707" w:rsidRDefault="00FD5707" w:rsidP="00FD5707">
      <w:r>
        <w:t>Slightly Solubility</w:t>
      </w:r>
      <w:r>
        <w:tab/>
      </w:r>
      <w:r w:rsidR="007D745D">
        <w:tab/>
        <w:t>approx. 0.001 -- 0.100 molL</w:t>
      </w:r>
      <w:r w:rsidR="007D745D">
        <w:rPr>
          <w:vertAlign w:val="superscript"/>
        </w:rPr>
        <w:t>-1</w:t>
      </w:r>
      <w:r w:rsidR="007D745D">
        <w:t xml:space="preserve"> dissolves</w:t>
      </w:r>
    </w:p>
    <w:p w:rsidR="007D745D" w:rsidRDefault="007D745D" w:rsidP="00FD5707">
      <w:r>
        <w:t>Insoluble (sparingly soluble)</w:t>
      </w:r>
      <w:r>
        <w:tab/>
        <w:t>less than 0.100 molL</w:t>
      </w:r>
      <w:r>
        <w:rPr>
          <w:vertAlign w:val="superscript"/>
        </w:rPr>
        <w:t xml:space="preserve">-1 </w:t>
      </w:r>
      <w:r>
        <w:t>dissolves</w:t>
      </w:r>
    </w:p>
    <w:p w:rsidR="007D745D" w:rsidRDefault="007D745D" w:rsidP="00FD5707"/>
    <w:p w:rsidR="002062AA" w:rsidRDefault="002062AA" w:rsidP="00FD5707">
      <w:pPr>
        <w:rPr>
          <w:b/>
        </w:rPr>
      </w:pPr>
      <w:r w:rsidRPr="002062AA">
        <w:rPr>
          <w:b/>
        </w:rPr>
        <w:t>Factors That Affect the Solubility of Solids and Gases in Water Solutions</w:t>
      </w:r>
    </w:p>
    <w:p w:rsidR="00317F8F" w:rsidRDefault="00317F8F" w:rsidP="00FD5707">
      <w:pPr>
        <w:rPr>
          <w:b/>
        </w:rPr>
      </w:pPr>
    </w:p>
    <w:p w:rsidR="002062AA" w:rsidRDefault="002062AA" w:rsidP="00FD5707">
      <w:r>
        <w:rPr>
          <w:b/>
        </w:rPr>
        <w:t>1)</w:t>
      </w:r>
      <w:r>
        <w:tab/>
      </w:r>
      <w:r w:rsidRPr="00806872">
        <w:rPr>
          <w:b/>
        </w:rPr>
        <w:t>Nature of the Solute</w:t>
      </w:r>
    </w:p>
    <w:p w:rsidR="002062AA" w:rsidRDefault="00806872" w:rsidP="002062AA">
      <w:pPr>
        <w:pStyle w:val="ListParagraph"/>
        <w:numPr>
          <w:ilvl w:val="0"/>
          <w:numId w:val="4"/>
        </w:numPr>
      </w:pPr>
      <w:r>
        <w:t>only 1 g of PbCl</w:t>
      </w:r>
      <w:r>
        <w:rPr>
          <w:vertAlign w:val="subscript"/>
        </w:rPr>
        <w:t>2</w:t>
      </w:r>
      <w:r>
        <w:t xml:space="preserve"> can be dissolved in 100 g of water at RT</w:t>
      </w:r>
    </w:p>
    <w:p w:rsidR="00317F8F" w:rsidRDefault="00317F8F" w:rsidP="00317F8F">
      <w:pPr>
        <w:pStyle w:val="ListParagraph"/>
      </w:pPr>
    </w:p>
    <w:p w:rsidR="00806872" w:rsidRDefault="00806872" w:rsidP="002062AA">
      <w:pPr>
        <w:pStyle w:val="ListParagraph"/>
        <w:numPr>
          <w:ilvl w:val="0"/>
          <w:numId w:val="4"/>
        </w:numPr>
      </w:pPr>
      <w:r>
        <w:t>200 g of ZnCl</w:t>
      </w:r>
      <w:r>
        <w:rPr>
          <w:vertAlign w:val="subscript"/>
        </w:rPr>
        <w:t>2</w:t>
      </w:r>
      <w:r>
        <w:t xml:space="preserve"> can be dissolved in 100 g of water at RT</w:t>
      </w:r>
    </w:p>
    <w:p w:rsidR="00317F8F" w:rsidRDefault="00317F8F" w:rsidP="00317F8F">
      <w:pPr>
        <w:pStyle w:val="ListParagraph"/>
      </w:pPr>
    </w:p>
    <w:p w:rsidR="00806872" w:rsidRDefault="00806872" w:rsidP="00806872">
      <w:r>
        <w:t>2)</w:t>
      </w:r>
      <w:r>
        <w:tab/>
      </w:r>
      <w:r w:rsidRPr="00806872">
        <w:rPr>
          <w:b/>
        </w:rPr>
        <w:t>Temperature</w:t>
      </w:r>
    </w:p>
    <w:p w:rsidR="00806872" w:rsidRDefault="00806872" w:rsidP="00806872">
      <w:pPr>
        <w:pStyle w:val="ListParagraph"/>
        <w:numPr>
          <w:ilvl w:val="0"/>
          <w:numId w:val="5"/>
        </w:numPr>
      </w:pPr>
      <w:r>
        <w:t>generally, for a solid, an __________ in T increases solubility--think salt in water</w:t>
      </w:r>
    </w:p>
    <w:p w:rsidR="00806872" w:rsidRDefault="00806872" w:rsidP="00806872">
      <w:pPr>
        <w:pStyle w:val="ListParagraph"/>
      </w:pPr>
    </w:p>
    <w:p w:rsidR="00806872" w:rsidRDefault="00806872" w:rsidP="00806872">
      <w:pPr>
        <w:pStyle w:val="ListParagraph"/>
      </w:pPr>
    </w:p>
    <w:p w:rsidR="00806872" w:rsidRDefault="00806872" w:rsidP="00806872">
      <w:pPr>
        <w:pStyle w:val="ListParagraph"/>
      </w:pPr>
    </w:p>
    <w:p w:rsidR="00806872" w:rsidRDefault="00AE2E2F" w:rsidP="00806872">
      <w:pPr>
        <w:pStyle w:val="ListParagraph"/>
        <w:numPr>
          <w:ilvl w:val="0"/>
          <w:numId w:val="5"/>
        </w:numPr>
      </w:pPr>
      <w:r>
        <w:t>For all gases</w:t>
      </w:r>
      <w:r w:rsidR="00806872">
        <w:t>, an __________ in T decreases solubility--think Diet Coke</w:t>
      </w:r>
    </w:p>
    <w:p w:rsidR="00AE2E2F" w:rsidRDefault="00AE2E2F" w:rsidP="00AE2E2F"/>
    <w:p w:rsidR="00AE2E2F" w:rsidRDefault="00AE2E2F" w:rsidP="00AE2E2F">
      <w:r>
        <w:t>3)</w:t>
      </w:r>
      <w:r>
        <w:tab/>
      </w:r>
      <w:r w:rsidRPr="007D43C8">
        <w:rPr>
          <w:b/>
        </w:rPr>
        <w:t>Pressure</w:t>
      </w:r>
    </w:p>
    <w:p w:rsidR="00AE2E2F" w:rsidRDefault="00AE2E2F" w:rsidP="00AE2E2F">
      <w:pPr>
        <w:pStyle w:val="ListParagraph"/>
        <w:numPr>
          <w:ilvl w:val="0"/>
          <w:numId w:val="7"/>
        </w:numPr>
      </w:pPr>
      <w:r>
        <w:t>pressure has little effect on the solubility of solids or liquids in solution</w:t>
      </w:r>
    </w:p>
    <w:p w:rsidR="007D43C8" w:rsidRDefault="007D43C8" w:rsidP="007D43C8">
      <w:pPr>
        <w:pStyle w:val="ListParagraph"/>
      </w:pPr>
    </w:p>
    <w:p w:rsidR="00AE2E2F" w:rsidRDefault="007D43C8" w:rsidP="00AE2E2F">
      <w:pPr>
        <w:pStyle w:val="ListParagraph"/>
        <w:numPr>
          <w:ilvl w:val="0"/>
          <w:numId w:val="7"/>
        </w:numPr>
      </w:pPr>
      <w:r>
        <w:t>for gaseous solutes, an __________ in P ___________ solubility--think Diet Coke</w:t>
      </w:r>
    </w:p>
    <w:p w:rsidR="007D43C8" w:rsidRDefault="007D43C8" w:rsidP="007D43C8">
      <w:pPr>
        <w:pStyle w:val="ListParagraph"/>
      </w:pPr>
    </w:p>
    <w:p w:rsidR="007D43C8" w:rsidRPr="00317F8F" w:rsidRDefault="007D43C8" w:rsidP="00AE2E2F">
      <w:pPr>
        <w:pStyle w:val="ListParagraph"/>
        <w:numPr>
          <w:ilvl w:val="0"/>
          <w:numId w:val="7"/>
        </w:numPr>
      </w:pPr>
      <w:r w:rsidRPr="002D27DB">
        <w:rPr>
          <w:color w:val="000000"/>
        </w:rPr>
        <w:lastRenderedPageBreak/>
        <w:t xml:space="preserve">When the cap on a bottle of soda pop is removed, pressure is released, and the gaseous solute bubbles out of solution. </w:t>
      </w:r>
    </w:p>
    <w:p w:rsidR="00317F8F" w:rsidRPr="007D43C8" w:rsidRDefault="00317F8F" w:rsidP="00317F8F">
      <w:pPr>
        <w:pStyle w:val="ListParagraph"/>
      </w:pPr>
    </w:p>
    <w:p w:rsidR="007D43C8" w:rsidRDefault="007D43C8" w:rsidP="00AE2E2F">
      <w:pPr>
        <w:pStyle w:val="ListParagraph"/>
        <w:numPr>
          <w:ilvl w:val="0"/>
          <w:numId w:val="7"/>
        </w:numPr>
      </w:pPr>
      <w:r w:rsidRPr="002D27DB">
        <w:rPr>
          <w:color w:val="000000"/>
        </w:rPr>
        <w:t xml:space="preserve">This escape of a gas from solution is called </w:t>
      </w:r>
      <w:r w:rsidRPr="002D27DB">
        <w:rPr>
          <w:b/>
          <w:bCs/>
          <w:color w:val="000000"/>
        </w:rPr>
        <w:t>effervescence</w:t>
      </w:r>
      <w:r>
        <w:rPr>
          <w:color w:val="000000"/>
        </w:rPr>
        <w:t>.</w:t>
      </w:r>
    </w:p>
    <w:p w:rsidR="00AE2E2F" w:rsidRPr="003F6F16" w:rsidRDefault="00AE2E2F" w:rsidP="00AE2E2F">
      <w:pPr>
        <w:pStyle w:val="ListParagraph"/>
        <w:rPr>
          <w:rFonts w:cs="Arial"/>
        </w:rPr>
      </w:pPr>
    </w:p>
    <w:p w:rsidR="00C00178" w:rsidRDefault="003F6F16" w:rsidP="00317F8F">
      <w:pPr>
        <w:pStyle w:val="ListParagraph"/>
        <w:autoSpaceDE w:val="0"/>
        <w:autoSpaceDN w:val="0"/>
        <w:adjustRightInd w:val="0"/>
        <w:ind w:right="864"/>
        <w:rPr>
          <w:color w:val="000000"/>
        </w:rPr>
      </w:pPr>
      <w:r w:rsidRPr="003F6F16">
        <w:rPr>
          <w:color w:val="000000"/>
        </w:rPr>
        <w:t xml:space="preserve">The </w:t>
      </w:r>
      <w:r w:rsidRPr="003F6F16">
        <w:rPr>
          <w:b/>
          <w:bCs/>
          <w:color w:val="000000"/>
        </w:rPr>
        <w:t xml:space="preserve">rate of solution </w:t>
      </w:r>
      <w:r>
        <w:rPr>
          <w:color w:val="000000"/>
        </w:rPr>
        <w:t xml:space="preserve">is </w:t>
      </w:r>
      <w:r w:rsidRPr="003F6F16">
        <w:rPr>
          <w:color w:val="000000"/>
        </w:rPr>
        <w:t>a measure of how fast a substance dissolves.</w:t>
      </w:r>
    </w:p>
    <w:p w:rsidR="003F6F16" w:rsidRDefault="003F6F16" w:rsidP="00C00178">
      <w:pPr>
        <w:pStyle w:val="ListParagraph"/>
        <w:autoSpaceDE w:val="0"/>
        <w:autoSpaceDN w:val="0"/>
        <w:adjustRightInd w:val="0"/>
        <w:ind w:right="864"/>
        <w:rPr>
          <w:color w:val="000000"/>
        </w:rPr>
      </w:pPr>
      <w:r w:rsidRPr="003F6F16">
        <w:rPr>
          <w:color w:val="000000"/>
        </w:rPr>
        <w:t xml:space="preserve"> </w:t>
      </w:r>
    </w:p>
    <w:p w:rsidR="00317F8F" w:rsidRPr="003F6F16" w:rsidRDefault="00317F8F" w:rsidP="00C00178">
      <w:pPr>
        <w:pStyle w:val="ListParagraph"/>
        <w:autoSpaceDE w:val="0"/>
        <w:autoSpaceDN w:val="0"/>
        <w:adjustRightInd w:val="0"/>
        <w:ind w:right="864"/>
        <w:rPr>
          <w:color w:val="000000"/>
        </w:rPr>
      </w:pPr>
    </w:p>
    <w:p w:rsidR="00317F8F" w:rsidRDefault="00C00178" w:rsidP="00317F8F">
      <w:pPr>
        <w:autoSpaceDE w:val="0"/>
        <w:autoSpaceDN w:val="0"/>
        <w:adjustRightInd w:val="0"/>
        <w:ind w:right="864"/>
        <w:rPr>
          <w:b/>
          <w:color w:val="000000"/>
        </w:rPr>
      </w:pPr>
      <w:r w:rsidRPr="00C00178">
        <w:rPr>
          <w:b/>
          <w:color w:val="000000"/>
        </w:rPr>
        <w:t>Factors That Affect the Rate of Solution</w:t>
      </w:r>
    </w:p>
    <w:p w:rsidR="00317F8F" w:rsidRPr="00317F8F" w:rsidRDefault="00317F8F" w:rsidP="00317F8F">
      <w:pPr>
        <w:autoSpaceDE w:val="0"/>
        <w:autoSpaceDN w:val="0"/>
        <w:adjustRightInd w:val="0"/>
        <w:ind w:right="864"/>
        <w:rPr>
          <w:b/>
          <w:color w:val="000000"/>
        </w:rPr>
      </w:pPr>
      <w:r w:rsidRPr="003F6F16">
        <w:rPr>
          <w:color w:val="000000"/>
        </w:rPr>
        <w:t xml:space="preserve">The </w:t>
      </w:r>
      <w:r w:rsidRPr="003F6F16">
        <w:rPr>
          <w:b/>
          <w:bCs/>
          <w:color w:val="000000"/>
        </w:rPr>
        <w:t xml:space="preserve">rate of solution </w:t>
      </w:r>
      <w:r>
        <w:rPr>
          <w:color w:val="000000"/>
        </w:rPr>
        <w:t xml:space="preserve">is </w:t>
      </w:r>
      <w:r w:rsidRPr="003F6F16">
        <w:rPr>
          <w:color w:val="000000"/>
        </w:rPr>
        <w:t xml:space="preserve">a measure of </w:t>
      </w:r>
      <w:r w:rsidRPr="00317F8F">
        <w:rPr>
          <w:b/>
          <w:color w:val="000000"/>
        </w:rPr>
        <w:t>how fast a substance dissolves</w:t>
      </w:r>
      <w:r w:rsidRPr="003F6F16">
        <w:rPr>
          <w:color w:val="000000"/>
        </w:rPr>
        <w:t>.</w:t>
      </w:r>
    </w:p>
    <w:p w:rsidR="00317F8F" w:rsidRPr="00C00178" w:rsidRDefault="00317F8F" w:rsidP="003F6F16">
      <w:pPr>
        <w:autoSpaceDE w:val="0"/>
        <w:autoSpaceDN w:val="0"/>
        <w:adjustRightInd w:val="0"/>
        <w:ind w:right="864"/>
        <w:rPr>
          <w:b/>
          <w:color w:val="000000"/>
        </w:rPr>
      </w:pPr>
    </w:p>
    <w:tbl>
      <w:tblPr>
        <w:tblW w:w="10183" w:type="dxa"/>
        <w:tblInd w:w="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183"/>
      </w:tblGrid>
      <w:tr w:rsidR="003F6F16" w:rsidRPr="002D27DB" w:rsidTr="007A01D0">
        <w:tblPrEx>
          <w:tblCellMar>
            <w:top w:w="0" w:type="dxa"/>
            <w:bottom w:w="0" w:type="dxa"/>
          </w:tblCellMar>
        </w:tblPrEx>
        <w:trPr>
          <w:trHeight w:val="2068"/>
        </w:trPr>
        <w:tc>
          <w:tcPr>
            <w:tcW w:w="10183" w:type="dxa"/>
          </w:tcPr>
          <w:p w:rsidR="00E40743" w:rsidRDefault="00E40743" w:rsidP="007A01D0">
            <w:pPr>
              <w:autoSpaceDE w:val="0"/>
              <w:autoSpaceDN w:val="0"/>
              <w:adjustRightInd w:val="0"/>
              <w:ind w:right="864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1) </w:t>
            </w:r>
            <w:r w:rsidR="003F6F16">
              <w:rPr>
                <w:b/>
                <w:bCs/>
                <w:color w:val="000000"/>
              </w:rPr>
              <w:t>S</w:t>
            </w:r>
            <w:r w:rsidR="003F6F16" w:rsidRPr="002D27DB">
              <w:rPr>
                <w:b/>
                <w:bCs/>
                <w:color w:val="000000"/>
              </w:rPr>
              <w:t>ize of the particles</w:t>
            </w:r>
            <w:r>
              <w:rPr>
                <w:b/>
                <w:bCs/>
                <w:color w:val="000000"/>
              </w:rPr>
              <w:t>--__________________________________</w:t>
            </w:r>
          </w:p>
          <w:p w:rsidR="00E40743" w:rsidRPr="00E40743" w:rsidRDefault="003F6F16" w:rsidP="00E4074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864"/>
              <w:rPr>
                <w:i/>
                <w:color w:val="000000"/>
              </w:rPr>
            </w:pPr>
            <w:r w:rsidRPr="00E40743">
              <w:rPr>
                <w:color w:val="000000"/>
              </w:rPr>
              <w:t xml:space="preserve">When a solute dissolves, the action takes place only at the surface of each particle. </w:t>
            </w:r>
          </w:p>
          <w:p w:rsidR="00E40743" w:rsidRPr="00E40743" w:rsidRDefault="00E40743" w:rsidP="00E40743">
            <w:pPr>
              <w:pStyle w:val="ListParagraph"/>
              <w:autoSpaceDE w:val="0"/>
              <w:autoSpaceDN w:val="0"/>
              <w:adjustRightInd w:val="0"/>
              <w:ind w:right="864"/>
              <w:rPr>
                <w:i/>
                <w:color w:val="000000"/>
              </w:rPr>
            </w:pPr>
          </w:p>
          <w:p w:rsidR="00E40743" w:rsidRDefault="003F6F16" w:rsidP="00E4074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864"/>
              <w:rPr>
                <w:color w:val="000000"/>
              </w:rPr>
            </w:pPr>
            <w:r w:rsidRPr="00E40743">
              <w:rPr>
                <w:color w:val="000000"/>
              </w:rPr>
              <w:t xml:space="preserve">When the total surface area of the solute particles is increased, the solute dissolves more rapidly. </w:t>
            </w:r>
          </w:p>
          <w:p w:rsidR="00E40743" w:rsidRDefault="00E40743" w:rsidP="00E40743">
            <w:pPr>
              <w:pStyle w:val="ListParagraph"/>
              <w:autoSpaceDE w:val="0"/>
              <w:autoSpaceDN w:val="0"/>
              <w:adjustRightInd w:val="0"/>
              <w:ind w:right="864"/>
              <w:rPr>
                <w:color w:val="000000"/>
              </w:rPr>
            </w:pPr>
          </w:p>
          <w:p w:rsidR="003F6F16" w:rsidRPr="00E40743" w:rsidRDefault="003F6F16" w:rsidP="00E4074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864"/>
              <w:rPr>
                <w:color w:val="000000"/>
              </w:rPr>
            </w:pPr>
            <w:r w:rsidRPr="00E40743">
              <w:rPr>
                <w:color w:val="000000"/>
              </w:rPr>
              <w:t xml:space="preserve">Breaking a solute into smaller pieces increases its </w:t>
            </w:r>
            <w:r w:rsidRPr="00E40743">
              <w:rPr>
                <w:b/>
                <w:color w:val="000000"/>
              </w:rPr>
              <w:t>surface area</w:t>
            </w:r>
            <w:r w:rsidRPr="00E40743">
              <w:rPr>
                <w:color w:val="000000"/>
              </w:rPr>
              <w:t xml:space="preserve"> and increases its rate of solution.</w:t>
            </w:r>
          </w:p>
          <w:p w:rsidR="003F6F16" w:rsidRDefault="003F6F16" w:rsidP="007A01D0">
            <w:pPr>
              <w:autoSpaceDE w:val="0"/>
              <w:autoSpaceDN w:val="0"/>
              <w:adjustRightInd w:val="0"/>
              <w:ind w:right="864"/>
              <w:rPr>
                <w:i/>
                <w:color w:val="000000"/>
              </w:rPr>
            </w:pPr>
          </w:p>
          <w:p w:rsidR="00441B83" w:rsidRDefault="00441B83" w:rsidP="007A01D0">
            <w:pPr>
              <w:autoSpaceDE w:val="0"/>
              <w:autoSpaceDN w:val="0"/>
              <w:adjustRightInd w:val="0"/>
              <w:ind w:right="86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2) </w:t>
            </w:r>
            <w:r w:rsidR="003F6F16">
              <w:rPr>
                <w:b/>
                <w:bCs/>
                <w:color w:val="000000"/>
              </w:rPr>
              <w:t>S</w:t>
            </w:r>
            <w:r w:rsidR="003F6F16" w:rsidRPr="002D27DB">
              <w:rPr>
                <w:b/>
                <w:bCs/>
                <w:color w:val="000000"/>
              </w:rPr>
              <w:t>tirring</w:t>
            </w:r>
          </w:p>
          <w:p w:rsidR="00441B83" w:rsidRDefault="003F6F16" w:rsidP="00441B8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864"/>
              <w:rPr>
                <w:color w:val="000000"/>
              </w:rPr>
            </w:pPr>
            <w:r w:rsidRPr="00441B83">
              <w:rPr>
                <w:color w:val="000000"/>
              </w:rPr>
              <w:t xml:space="preserve">With liquid and solid solutes, stirring brings fresh portions of the solvent in contact with the solute. </w:t>
            </w:r>
          </w:p>
          <w:p w:rsidR="00441B83" w:rsidRDefault="003F6F16" w:rsidP="00441B83">
            <w:pPr>
              <w:pStyle w:val="ListParagraph"/>
              <w:autoSpaceDE w:val="0"/>
              <w:autoSpaceDN w:val="0"/>
              <w:adjustRightInd w:val="0"/>
              <w:ind w:right="864"/>
              <w:rPr>
                <w:color w:val="000000"/>
              </w:rPr>
            </w:pPr>
            <w:r w:rsidRPr="00441B83">
              <w:rPr>
                <w:color w:val="000000"/>
              </w:rPr>
              <w:t xml:space="preserve"> </w:t>
            </w:r>
          </w:p>
          <w:p w:rsidR="003F6F16" w:rsidRPr="00441B83" w:rsidRDefault="003F6F16" w:rsidP="00441B8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864"/>
              <w:rPr>
                <w:color w:val="000000"/>
              </w:rPr>
            </w:pPr>
            <w:r w:rsidRPr="00441B83">
              <w:rPr>
                <w:color w:val="000000"/>
              </w:rPr>
              <w:t>Stirring, therefore, allows the solute to dissolve faster.</w:t>
            </w:r>
          </w:p>
          <w:p w:rsidR="003F6F16" w:rsidRPr="00EB313D" w:rsidRDefault="003F6F16" w:rsidP="007A01D0">
            <w:pPr>
              <w:autoSpaceDE w:val="0"/>
              <w:autoSpaceDN w:val="0"/>
              <w:adjustRightInd w:val="0"/>
              <w:ind w:right="864"/>
              <w:rPr>
                <w:color w:val="000000"/>
              </w:rPr>
            </w:pPr>
          </w:p>
        </w:tc>
      </w:tr>
      <w:tr w:rsidR="003F6F16" w:rsidRPr="002D27DB" w:rsidTr="007A01D0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0183" w:type="dxa"/>
          </w:tcPr>
          <w:p w:rsidR="00441B83" w:rsidRPr="00D752B4" w:rsidRDefault="00441B83" w:rsidP="007A01D0">
            <w:pPr>
              <w:autoSpaceDE w:val="0"/>
              <w:autoSpaceDN w:val="0"/>
              <w:adjustRightInd w:val="0"/>
              <w:ind w:right="864"/>
              <w:rPr>
                <w:bCs/>
                <w:color w:val="000000"/>
              </w:rPr>
            </w:pPr>
            <w:r w:rsidRPr="00D752B4">
              <w:rPr>
                <w:bCs/>
                <w:color w:val="000000"/>
              </w:rPr>
              <w:t xml:space="preserve">3) </w:t>
            </w:r>
            <w:r w:rsidR="003F6F16" w:rsidRPr="007013F4">
              <w:rPr>
                <w:b/>
                <w:bCs/>
                <w:color w:val="000000"/>
              </w:rPr>
              <w:t>Amount of solute already dissolved</w:t>
            </w:r>
          </w:p>
          <w:p w:rsidR="00441B83" w:rsidRPr="00D752B4" w:rsidRDefault="003F6F16" w:rsidP="00441B8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864"/>
              <w:rPr>
                <w:color w:val="000000"/>
              </w:rPr>
            </w:pPr>
            <w:r w:rsidRPr="00D752B4">
              <w:rPr>
                <w:color w:val="000000"/>
              </w:rPr>
              <w:t xml:space="preserve">When you have very little solute in the solution, dissolving takes place quickly. </w:t>
            </w:r>
          </w:p>
          <w:p w:rsidR="00441B83" w:rsidRPr="00D752B4" w:rsidRDefault="003F6F16" w:rsidP="00441B83">
            <w:pPr>
              <w:pStyle w:val="ListParagraph"/>
              <w:autoSpaceDE w:val="0"/>
              <w:autoSpaceDN w:val="0"/>
              <w:adjustRightInd w:val="0"/>
              <w:ind w:right="864"/>
              <w:rPr>
                <w:color w:val="000000"/>
              </w:rPr>
            </w:pPr>
            <w:r w:rsidRPr="00D752B4">
              <w:rPr>
                <w:color w:val="000000"/>
              </w:rPr>
              <w:t xml:space="preserve">  </w:t>
            </w:r>
          </w:p>
          <w:p w:rsidR="003F6F16" w:rsidRPr="00D752B4" w:rsidRDefault="003F6F16" w:rsidP="00441B8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864"/>
              <w:rPr>
                <w:color w:val="000000"/>
              </w:rPr>
            </w:pPr>
            <w:r w:rsidRPr="00D752B4">
              <w:rPr>
                <w:color w:val="000000"/>
              </w:rPr>
              <w:t>When you have a lot of solute in the solution, dissolving takes place more slowly.</w:t>
            </w:r>
          </w:p>
          <w:p w:rsidR="006D2840" w:rsidRPr="00D752B4" w:rsidRDefault="006D2840" w:rsidP="007A01D0">
            <w:pPr>
              <w:autoSpaceDE w:val="0"/>
              <w:autoSpaceDN w:val="0"/>
              <w:adjustRightInd w:val="0"/>
              <w:ind w:right="864"/>
              <w:rPr>
                <w:color w:val="000000"/>
              </w:rPr>
            </w:pPr>
            <w:r w:rsidRPr="00D752B4">
              <w:rPr>
                <w:bCs/>
                <w:color w:val="000000"/>
              </w:rPr>
              <w:t xml:space="preserve">    Concentration of </w:t>
            </w:r>
            <w:proofErr w:type="spellStart"/>
            <w:r w:rsidRPr="00D752B4">
              <w:rPr>
                <w:bCs/>
                <w:color w:val="000000"/>
              </w:rPr>
              <w:t>Soln</w:t>
            </w:r>
            <w:proofErr w:type="spellEnd"/>
          </w:p>
          <w:p w:rsidR="006D2840" w:rsidRPr="00D752B4" w:rsidRDefault="006D2840" w:rsidP="007A01D0">
            <w:pPr>
              <w:autoSpaceDE w:val="0"/>
              <w:autoSpaceDN w:val="0"/>
              <w:adjustRightInd w:val="0"/>
              <w:ind w:right="864"/>
              <w:rPr>
                <w:color w:val="000000"/>
              </w:rPr>
            </w:pPr>
          </w:p>
          <w:p w:rsidR="006D2840" w:rsidRPr="00D752B4" w:rsidRDefault="00D752B4" w:rsidP="007A01D0">
            <w:pPr>
              <w:autoSpaceDE w:val="0"/>
              <w:autoSpaceDN w:val="0"/>
              <w:adjustRightInd w:val="0"/>
              <w:ind w:right="864"/>
              <w:rPr>
                <w:color w:val="000000"/>
              </w:rPr>
            </w:pPr>
            <w:r w:rsidRPr="00D752B4">
              <w:rPr>
                <w:color w:val="000000"/>
              </w:rPr>
              <w:t xml:space="preserve">4) </w:t>
            </w:r>
            <w:r w:rsidRPr="00D752B4">
              <w:rPr>
                <w:b/>
                <w:color w:val="000000"/>
              </w:rPr>
              <w:t>Temperature</w:t>
            </w:r>
          </w:p>
          <w:p w:rsidR="00D752B4" w:rsidRPr="00D752B4" w:rsidRDefault="00D752B4" w:rsidP="00D752B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864"/>
              <w:rPr>
                <w:color w:val="000000"/>
              </w:rPr>
            </w:pPr>
            <w:r w:rsidRPr="00D752B4">
              <w:rPr>
                <w:color w:val="000000"/>
              </w:rPr>
              <w:t>For liquids and solid solutes, increasing the temperature increases the amount of solute that will dissolve.</w:t>
            </w:r>
          </w:p>
          <w:p w:rsidR="00D752B4" w:rsidRPr="00D752B4" w:rsidRDefault="00D752B4" w:rsidP="00D752B4">
            <w:pPr>
              <w:pStyle w:val="ListParagraph"/>
              <w:autoSpaceDE w:val="0"/>
              <w:autoSpaceDN w:val="0"/>
              <w:adjustRightInd w:val="0"/>
              <w:ind w:right="864"/>
              <w:rPr>
                <w:color w:val="000000"/>
              </w:rPr>
            </w:pPr>
          </w:p>
          <w:p w:rsidR="00D752B4" w:rsidRPr="00D752B4" w:rsidRDefault="00D752B4" w:rsidP="00D752B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864"/>
              <w:rPr>
                <w:color w:val="000000"/>
              </w:rPr>
            </w:pPr>
            <w:r w:rsidRPr="00D752B4">
              <w:rPr>
                <w:color w:val="000000"/>
              </w:rPr>
              <w:t>It also increases the rate at which the solute will dissolve.</w:t>
            </w:r>
          </w:p>
          <w:p w:rsidR="00D752B4" w:rsidRPr="00D752B4" w:rsidRDefault="00D752B4" w:rsidP="00D752B4">
            <w:pPr>
              <w:pStyle w:val="ListParagraph"/>
              <w:autoSpaceDE w:val="0"/>
              <w:autoSpaceDN w:val="0"/>
              <w:adjustRightInd w:val="0"/>
              <w:ind w:right="864"/>
              <w:rPr>
                <w:color w:val="000000"/>
              </w:rPr>
            </w:pPr>
          </w:p>
          <w:p w:rsidR="00D752B4" w:rsidRPr="00D752B4" w:rsidRDefault="00D752B4" w:rsidP="00D752B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864"/>
              <w:rPr>
                <w:color w:val="000000"/>
              </w:rPr>
            </w:pPr>
            <w:r w:rsidRPr="00D752B4">
              <w:rPr>
                <w:color w:val="000000"/>
              </w:rPr>
              <w:t>For the gases, the reverse is true--an increase in T decreases both solubility and rate of solution.</w:t>
            </w:r>
          </w:p>
          <w:p w:rsidR="003F6F16" w:rsidRPr="00D752B4" w:rsidRDefault="003F6F16" w:rsidP="007A01D0">
            <w:pPr>
              <w:autoSpaceDE w:val="0"/>
              <w:autoSpaceDN w:val="0"/>
              <w:adjustRightInd w:val="0"/>
              <w:ind w:right="864"/>
              <w:rPr>
                <w:color w:val="000000"/>
              </w:rPr>
            </w:pPr>
          </w:p>
        </w:tc>
      </w:tr>
      <w:tr w:rsidR="00441B83" w:rsidRPr="002D27DB" w:rsidTr="007A01D0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0183" w:type="dxa"/>
          </w:tcPr>
          <w:p w:rsidR="00441B83" w:rsidRPr="00D752B4" w:rsidRDefault="00441B83" w:rsidP="007A01D0">
            <w:pPr>
              <w:autoSpaceDE w:val="0"/>
              <w:autoSpaceDN w:val="0"/>
              <w:adjustRightInd w:val="0"/>
              <w:ind w:right="864"/>
              <w:rPr>
                <w:bCs/>
                <w:color w:val="000000"/>
              </w:rPr>
            </w:pPr>
          </w:p>
        </w:tc>
      </w:tr>
    </w:tbl>
    <w:p w:rsidR="00141965" w:rsidRDefault="00FF4B1F" w:rsidP="00FD5707">
      <w:pPr>
        <w:rPr>
          <w:b/>
        </w:rPr>
      </w:pPr>
      <w:r w:rsidRPr="00FF4B1F">
        <w:rPr>
          <w:b/>
        </w:rPr>
        <w:t>Problem Type 1</w:t>
      </w:r>
      <w:r w:rsidRPr="00FF4B1F">
        <w:rPr>
          <w:b/>
        </w:rPr>
        <w:tab/>
      </w:r>
    </w:p>
    <w:p w:rsidR="00FF4B1F" w:rsidRPr="00FF4B1F" w:rsidRDefault="00FF4B1F" w:rsidP="00FD5707">
      <w:pPr>
        <w:rPr>
          <w:b/>
        </w:rPr>
      </w:pPr>
      <w:r w:rsidRPr="00FF4B1F">
        <w:rPr>
          <w:b/>
        </w:rPr>
        <w:t xml:space="preserve">Solubility to </w:t>
      </w:r>
      <w:proofErr w:type="spellStart"/>
      <w:r w:rsidRPr="00FF4B1F">
        <w:rPr>
          <w:b/>
        </w:rPr>
        <w:t>Ksp</w:t>
      </w:r>
      <w:proofErr w:type="spellEnd"/>
      <w:r w:rsidRPr="00FF4B1F">
        <w:rPr>
          <w:b/>
        </w:rPr>
        <w:tab/>
      </w:r>
    </w:p>
    <w:p w:rsidR="00FF4B1F" w:rsidRDefault="00FF4B1F" w:rsidP="00FD5707">
      <w:r>
        <w:t>1) Write the dissociation equation. (or -1)</w:t>
      </w:r>
      <w:r w:rsidR="00317F8F">
        <w:tab/>
        <w:t>_________________________________________</w:t>
      </w:r>
    </w:p>
    <w:p w:rsidR="00FF4B1F" w:rsidRDefault="00FF4B1F" w:rsidP="00FD5707">
      <w:r>
        <w:t xml:space="preserve">2) Write the </w:t>
      </w:r>
      <w:proofErr w:type="spellStart"/>
      <w:r>
        <w:t>Ksp</w:t>
      </w:r>
      <w:proofErr w:type="spellEnd"/>
      <w:r>
        <w:t xml:space="preserve"> expression. (or -1)</w:t>
      </w:r>
    </w:p>
    <w:p w:rsidR="00FF4B1F" w:rsidRDefault="00FF4B1F" w:rsidP="00FD5707">
      <w:pPr>
        <w:rPr>
          <w:rFonts w:cs="Arial"/>
        </w:rPr>
      </w:pPr>
      <w:r w:rsidRPr="00FF4B1F">
        <w:rPr>
          <w:rFonts w:cs="Arial"/>
        </w:rPr>
        <w:t>Calcium fluoride, CaF</w:t>
      </w:r>
      <w:r w:rsidRPr="00FF4B1F">
        <w:rPr>
          <w:rFonts w:cs="Arial"/>
          <w:vertAlign w:val="subscript"/>
        </w:rPr>
        <w:t>2</w:t>
      </w:r>
      <w:r w:rsidRPr="00FF4B1F">
        <w:rPr>
          <w:rFonts w:cs="Arial"/>
        </w:rPr>
        <w:t xml:space="preserve">, dissolves in water to the extent of 0.00170 g per 100 </w:t>
      </w:r>
      <w:proofErr w:type="spellStart"/>
      <w:r w:rsidRPr="00FF4B1F">
        <w:rPr>
          <w:rFonts w:cs="Arial"/>
        </w:rPr>
        <w:t>mL.</w:t>
      </w:r>
      <w:proofErr w:type="spellEnd"/>
      <w:r w:rsidRPr="00FF4B1F">
        <w:rPr>
          <w:rFonts w:cs="Arial"/>
        </w:rPr>
        <w:t xml:space="preserve"> </w:t>
      </w:r>
    </w:p>
    <w:p w:rsidR="007D745D" w:rsidRDefault="00FF4B1F" w:rsidP="00FD5707">
      <w:pPr>
        <w:rPr>
          <w:rFonts w:cs="Arial"/>
        </w:rPr>
      </w:pPr>
      <w:r>
        <w:rPr>
          <w:rFonts w:cs="Arial"/>
        </w:rPr>
        <w:t xml:space="preserve">What is the </w:t>
      </w:r>
      <w:proofErr w:type="spellStart"/>
      <w:r>
        <w:rPr>
          <w:rFonts w:cs="Arial"/>
        </w:rPr>
        <w:t>Ksp</w:t>
      </w:r>
      <w:proofErr w:type="spellEnd"/>
      <w:r>
        <w:rPr>
          <w:rFonts w:cs="Arial"/>
        </w:rPr>
        <w:t xml:space="preserve"> for </w:t>
      </w:r>
      <w:r w:rsidRPr="00FF4B1F">
        <w:rPr>
          <w:rFonts w:cs="Arial"/>
        </w:rPr>
        <w:t>C</w:t>
      </w:r>
      <w:r>
        <w:rPr>
          <w:rFonts w:cs="Arial"/>
        </w:rPr>
        <w:t>aF</w:t>
      </w:r>
      <w:r w:rsidRPr="00FF4B1F">
        <w:rPr>
          <w:rFonts w:cs="Arial"/>
          <w:vertAlign w:val="subscript"/>
        </w:rPr>
        <w:t>2</w:t>
      </w:r>
      <w:r>
        <w:rPr>
          <w:rFonts w:cs="Arial"/>
        </w:rPr>
        <w:t>?</w:t>
      </w:r>
      <w:r w:rsidR="007D745D" w:rsidRPr="00FF4B1F">
        <w:rPr>
          <w:rFonts w:cs="Arial"/>
        </w:rPr>
        <w:tab/>
      </w:r>
    </w:p>
    <w:p w:rsidR="00317F8F" w:rsidRDefault="00317F8F" w:rsidP="00FD5707">
      <w:pPr>
        <w:rPr>
          <w:rFonts w:cs="Arial"/>
          <w:b/>
        </w:rPr>
      </w:pPr>
    </w:p>
    <w:p w:rsidR="00317F8F" w:rsidRDefault="00317F8F" w:rsidP="00FD5707">
      <w:pPr>
        <w:rPr>
          <w:rFonts w:cs="Arial"/>
          <w:b/>
        </w:rPr>
      </w:pPr>
    </w:p>
    <w:p w:rsidR="00317F8F" w:rsidRDefault="00317F8F" w:rsidP="00FD5707">
      <w:pPr>
        <w:rPr>
          <w:rFonts w:cs="Arial"/>
          <w:b/>
        </w:rPr>
      </w:pPr>
    </w:p>
    <w:p w:rsidR="00317F8F" w:rsidRDefault="00317F8F" w:rsidP="00FD5707">
      <w:pPr>
        <w:rPr>
          <w:rFonts w:cs="Arial"/>
          <w:b/>
        </w:rPr>
      </w:pPr>
    </w:p>
    <w:p w:rsidR="00317F8F" w:rsidRDefault="00317F8F" w:rsidP="00FD5707">
      <w:pPr>
        <w:rPr>
          <w:rFonts w:cs="Arial"/>
          <w:b/>
        </w:rPr>
      </w:pPr>
    </w:p>
    <w:p w:rsidR="00317F8F" w:rsidRDefault="00317F8F" w:rsidP="00FD5707">
      <w:pPr>
        <w:rPr>
          <w:rFonts w:cs="Arial"/>
          <w:b/>
        </w:rPr>
      </w:pPr>
    </w:p>
    <w:p w:rsidR="00141965" w:rsidRDefault="006818EA" w:rsidP="00FD5707">
      <w:pPr>
        <w:rPr>
          <w:rFonts w:cs="Arial"/>
          <w:b/>
        </w:rPr>
      </w:pPr>
      <w:r w:rsidRPr="006818EA">
        <w:rPr>
          <w:rFonts w:cs="Arial"/>
          <w:b/>
        </w:rPr>
        <w:t>Problem Type 2</w:t>
      </w:r>
      <w:r w:rsidRPr="006818EA">
        <w:rPr>
          <w:rFonts w:cs="Arial"/>
          <w:b/>
        </w:rPr>
        <w:tab/>
      </w:r>
    </w:p>
    <w:p w:rsidR="006818EA" w:rsidRPr="006818EA" w:rsidRDefault="006818EA" w:rsidP="00FD5707">
      <w:pPr>
        <w:rPr>
          <w:rFonts w:cs="Arial"/>
          <w:b/>
        </w:rPr>
      </w:pPr>
      <w:proofErr w:type="spellStart"/>
      <w:r w:rsidRPr="006818EA">
        <w:rPr>
          <w:rFonts w:cs="Arial"/>
          <w:b/>
        </w:rPr>
        <w:t>Ksp</w:t>
      </w:r>
      <w:proofErr w:type="spellEnd"/>
      <w:r w:rsidRPr="006818EA">
        <w:rPr>
          <w:rFonts w:cs="Arial"/>
          <w:b/>
        </w:rPr>
        <w:t xml:space="preserve"> to Solubility or Concentrations of Ions</w:t>
      </w:r>
    </w:p>
    <w:p w:rsidR="006818EA" w:rsidRDefault="006818EA" w:rsidP="006818EA">
      <w:r>
        <w:t>1) Write the dissociation equation leaving space underneath. (or -1)</w:t>
      </w:r>
      <w:r w:rsidR="00317F8F">
        <w:tab/>
      </w:r>
    </w:p>
    <w:p w:rsidR="006818EA" w:rsidRDefault="006818EA" w:rsidP="006818EA">
      <w:r>
        <w:t xml:space="preserve">2) Write the </w:t>
      </w:r>
      <w:proofErr w:type="spellStart"/>
      <w:r>
        <w:t>Ksp</w:t>
      </w:r>
      <w:proofErr w:type="spellEnd"/>
      <w:r>
        <w:t xml:space="preserve"> expression. (or -1)</w:t>
      </w:r>
    </w:p>
    <w:p w:rsidR="00D82CE7" w:rsidRPr="00D82CE7" w:rsidRDefault="00D82CE7" w:rsidP="00D82CE7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82CE7">
        <w:rPr>
          <w:rFonts w:ascii="Arial" w:hAnsi="Arial" w:cs="Arial"/>
          <w:color w:val="000000"/>
          <w:sz w:val="22"/>
          <w:szCs w:val="22"/>
        </w:rPr>
        <w:t xml:space="preserve">Photographic films are based on the sensitivity of </w:t>
      </w:r>
      <w:proofErr w:type="spellStart"/>
      <w:r w:rsidRPr="00D82CE7">
        <w:rPr>
          <w:rFonts w:ascii="Arial" w:hAnsi="Arial" w:cs="Arial"/>
          <w:color w:val="000000"/>
          <w:sz w:val="22"/>
          <w:szCs w:val="22"/>
        </w:rPr>
        <w:t>AgBr</w:t>
      </w:r>
      <w:proofErr w:type="spellEnd"/>
      <w:r w:rsidRPr="00D82CE7">
        <w:rPr>
          <w:rFonts w:ascii="Arial" w:hAnsi="Arial" w:cs="Arial"/>
          <w:color w:val="000000"/>
          <w:sz w:val="22"/>
          <w:szCs w:val="22"/>
        </w:rPr>
        <w:t xml:space="preserve"> to light. When light hits a crystal of </w:t>
      </w:r>
      <w:proofErr w:type="spellStart"/>
      <w:r w:rsidRPr="00D82CE7">
        <w:rPr>
          <w:rFonts w:ascii="Arial" w:hAnsi="Arial" w:cs="Arial"/>
          <w:color w:val="000000"/>
          <w:sz w:val="22"/>
          <w:szCs w:val="22"/>
        </w:rPr>
        <w:t>AgBr</w:t>
      </w:r>
      <w:proofErr w:type="spellEnd"/>
      <w:r w:rsidRPr="00D82CE7">
        <w:rPr>
          <w:rFonts w:ascii="Arial" w:hAnsi="Arial" w:cs="Arial"/>
          <w:color w:val="000000"/>
          <w:sz w:val="22"/>
          <w:szCs w:val="22"/>
        </w:rPr>
        <w:t>, a small fraction of the Ag</w:t>
      </w:r>
      <w:r w:rsidRPr="00D82CE7">
        <w:rPr>
          <w:rFonts w:ascii="Arial" w:hAnsi="Arial" w:cs="Arial"/>
          <w:color w:val="000000"/>
          <w:sz w:val="22"/>
          <w:szCs w:val="22"/>
          <w:vertAlign w:val="superscript"/>
        </w:rPr>
        <w:t>+</w:t>
      </w:r>
      <w:r w:rsidRPr="00D82CE7">
        <w:rPr>
          <w:rFonts w:ascii="Arial" w:hAnsi="Arial" w:cs="Arial"/>
          <w:color w:val="000000"/>
          <w:sz w:val="22"/>
          <w:szCs w:val="22"/>
        </w:rPr>
        <w:t> ions are reduced to silver metal. The rest of the Ag</w:t>
      </w:r>
      <w:r w:rsidRPr="00D82CE7">
        <w:rPr>
          <w:rFonts w:ascii="Arial" w:hAnsi="Arial" w:cs="Arial"/>
          <w:color w:val="000000"/>
          <w:sz w:val="22"/>
          <w:szCs w:val="22"/>
          <w:vertAlign w:val="superscript"/>
        </w:rPr>
        <w:t>+</w:t>
      </w:r>
      <w:r w:rsidRPr="00D82CE7">
        <w:rPr>
          <w:rFonts w:ascii="Arial" w:hAnsi="Arial" w:cs="Arial"/>
          <w:color w:val="000000"/>
          <w:sz w:val="22"/>
          <w:szCs w:val="22"/>
        </w:rPr>
        <w:t xml:space="preserve"> ions in these crystals are reduced to silver metal when the film is developed. </w:t>
      </w:r>
      <w:proofErr w:type="spellStart"/>
      <w:r w:rsidRPr="00D82CE7">
        <w:rPr>
          <w:rFonts w:ascii="Arial" w:hAnsi="Arial" w:cs="Arial"/>
          <w:color w:val="000000"/>
          <w:sz w:val="22"/>
          <w:szCs w:val="22"/>
        </w:rPr>
        <w:t>AgBr</w:t>
      </w:r>
      <w:proofErr w:type="spellEnd"/>
      <w:r w:rsidRPr="00D82CE7">
        <w:rPr>
          <w:rFonts w:ascii="Arial" w:hAnsi="Arial" w:cs="Arial"/>
          <w:color w:val="000000"/>
          <w:sz w:val="22"/>
          <w:szCs w:val="22"/>
        </w:rPr>
        <w:t xml:space="preserve"> crystals that do not absorb light are then removed from the film to "fix" the image.</w:t>
      </w:r>
    </w:p>
    <w:p w:rsidR="00D82CE7" w:rsidRDefault="00D82CE7" w:rsidP="00D82CE7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82CE7">
        <w:rPr>
          <w:rFonts w:ascii="Arial" w:hAnsi="Arial" w:cs="Arial"/>
          <w:color w:val="000000"/>
          <w:sz w:val="22"/>
          <w:szCs w:val="22"/>
        </w:rPr>
        <w:t xml:space="preserve">Let's calculate the solubility of </w:t>
      </w:r>
      <w:proofErr w:type="spellStart"/>
      <w:r w:rsidRPr="00D82CE7">
        <w:rPr>
          <w:rFonts w:ascii="Arial" w:hAnsi="Arial" w:cs="Arial"/>
          <w:color w:val="000000"/>
          <w:sz w:val="22"/>
          <w:szCs w:val="22"/>
        </w:rPr>
        <w:t>AgBr</w:t>
      </w:r>
      <w:proofErr w:type="spellEnd"/>
      <w:r w:rsidRPr="00D82CE7">
        <w:rPr>
          <w:rFonts w:ascii="Arial" w:hAnsi="Arial" w:cs="Arial"/>
          <w:color w:val="000000"/>
          <w:sz w:val="22"/>
          <w:szCs w:val="22"/>
        </w:rPr>
        <w:t xml:space="preserve"> in water in grams per liter, to see whether </w:t>
      </w:r>
      <w:proofErr w:type="spellStart"/>
      <w:r w:rsidRPr="00D82CE7">
        <w:rPr>
          <w:rFonts w:ascii="Arial" w:hAnsi="Arial" w:cs="Arial"/>
          <w:color w:val="000000"/>
          <w:sz w:val="22"/>
          <w:szCs w:val="22"/>
        </w:rPr>
        <w:t>AgBr</w:t>
      </w:r>
      <w:proofErr w:type="spellEnd"/>
      <w:r w:rsidRPr="00D82CE7">
        <w:rPr>
          <w:rFonts w:ascii="Arial" w:hAnsi="Arial" w:cs="Arial"/>
          <w:color w:val="000000"/>
          <w:sz w:val="22"/>
          <w:szCs w:val="22"/>
        </w:rPr>
        <w:t xml:space="preserve"> can be removed by simply washing the film.</w:t>
      </w:r>
      <w:r w:rsidR="0071389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13890" w:rsidRPr="00713890" w:rsidRDefault="00713890" w:rsidP="00D82CE7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Ksp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AgBr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is 5.0 x 10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-13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713890" w:rsidRPr="00713890" w:rsidRDefault="00713890" w:rsidP="00D82CE7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6818EA" w:rsidRPr="006818EA" w:rsidRDefault="006818EA" w:rsidP="00FD5707">
      <w:pPr>
        <w:rPr>
          <w:rFonts w:cs="Arial"/>
        </w:rPr>
      </w:pPr>
    </w:p>
    <w:sectPr w:rsidR="006818EA" w:rsidRPr="006818EA" w:rsidSect="00F262A3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4EF5"/>
    <w:multiLevelType w:val="hybridMultilevel"/>
    <w:tmpl w:val="885A46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27237"/>
    <w:multiLevelType w:val="hybridMultilevel"/>
    <w:tmpl w:val="025E0E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A2199"/>
    <w:multiLevelType w:val="hybridMultilevel"/>
    <w:tmpl w:val="2D30DE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D48AA"/>
    <w:multiLevelType w:val="hybridMultilevel"/>
    <w:tmpl w:val="D632F6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A3975"/>
    <w:multiLevelType w:val="hybridMultilevel"/>
    <w:tmpl w:val="1DA83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15D58"/>
    <w:multiLevelType w:val="hybridMultilevel"/>
    <w:tmpl w:val="9E2A3F4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04596D"/>
    <w:multiLevelType w:val="hybridMultilevel"/>
    <w:tmpl w:val="008EA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A4D0A"/>
    <w:multiLevelType w:val="hybridMultilevel"/>
    <w:tmpl w:val="6ECAB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0594A"/>
    <w:multiLevelType w:val="hybridMultilevel"/>
    <w:tmpl w:val="AB16D5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9655A"/>
    <w:multiLevelType w:val="hybridMultilevel"/>
    <w:tmpl w:val="079C41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42E07"/>
    <w:multiLevelType w:val="hybridMultilevel"/>
    <w:tmpl w:val="1CCC27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E075A"/>
    <w:multiLevelType w:val="hybridMultilevel"/>
    <w:tmpl w:val="4AFADC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A431D"/>
    <w:rsid w:val="00075564"/>
    <w:rsid w:val="00097723"/>
    <w:rsid w:val="00102328"/>
    <w:rsid w:val="00106FD7"/>
    <w:rsid w:val="00141965"/>
    <w:rsid w:val="001C0ACF"/>
    <w:rsid w:val="002062AA"/>
    <w:rsid w:val="00250959"/>
    <w:rsid w:val="00263B02"/>
    <w:rsid w:val="002A40EE"/>
    <w:rsid w:val="00317F8F"/>
    <w:rsid w:val="003F6F16"/>
    <w:rsid w:val="00406C3F"/>
    <w:rsid w:val="00441B83"/>
    <w:rsid w:val="004D09A3"/>
    <w:rsid w:val="004F10C9"/>
    <w:rsid w:val="00572867"/>
    <w:rsid w:val="0059637F"/>
    <w:rsid w:val="00652340"/>
    <w:rsid w:val="00660872"/>
    <w:rsid w:val="006818EA"/>
    <w:rsid w:val="006D2840"/>
    <w:rsid w:val="007013F4"/>
    <w:rsid w:val="00713890"/>
    <w:rsid w:val="007575F6"/>
    <w:rsid w:val="007C454F"/>
    <w:rsid w:val="007D43C8"/>
    <w:rsid w:val="007D745D"/>
    <w:rsid w:val="00806872"/>
    <w:rsid w:val="008E4ED0"/>
    <w:rsid w:val="009A15E1"/>
    <w:rsid w:val="00A3045F"/>
    <w:rsid w:val="00AB10A5"/>
    <w:rsid w:val="00AC381D"/>
    <w:rsid w:val="00AE2E2F"/>
    <w:rsid w:val="00AF3A1C"/>
    <w:rsid w:val="00BF51C0"/>
    <w:rsid w:val="00C00178"/>
    <w:rsid w:val="00C17AAB"/>
    <w:rsid w:val="00D752B4"/>
    <w:rsid w:val="00D82CE7"/>
    <w:rsid w:val="00DA6242"/>
    <w:rsid w:val="00DD4390"/>
    <w:rsid w:val="00E40743"/>
    <w:rsid w:val="00E719E0"/>
    <w:rsid w:val="00E765E7"/>
    <w:rsid w:val="00ED0594"/>
    <w:rsid w:val="00EF73D8"/>
    <w:rsid w:val="00F262A3"/>
    <w:rsid w:val="00FA431D"/>
    <w:rsid w:val="00FC2218"/>
    <w:rsid w:val="00FD5707"/>
    <w:rsid w:val="00FF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5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5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2C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24</cp:revision>
  <dcterms:created xsi:type="dcterms:W3CDTF">2018-04-16T14:29:00Z</dcterms:created>
  <dcterms:modified xsi:type="dcterms:W3CDTF">2018-04-16T16:33:00Z</dcterms:modified>
</cp:coreProperties>
</file>