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C" w:rsidRPr="007A5DC2" w:rsidRDefault="007A5DC2" w:rsidP="007A5DC2">
      <w:pPr>
        <w:jc w:val="center"/>
        <w:rPr>
          <w:b/>
        </w:rPr>
      </w:pPr>
      <w:bookmarkStart w:id="0" w:name="_GoBack"/>
      <w:bookmarkEnd w:id="0"/>
      <w:r w:rsidRPr="007A5DC2">
        <w:rPr>
          <w:b/>
        </w:rPr>
        <w:t>Redox</w:t>
      </w:r>
    </w:p>
    <w:p w:rsidR="007A5DC2" w:rsidRDefault="007A5DC2">
      <w:r>
        <w:t xml:space="preserve">Oxidation- Reduction = </w:t>
      </w:r>
      <w:r w:rsidRPr="00076485">
        <w:rPr>
          <w:b/>
        </w:rPr>
        <w:t>Redox</w:t>
      </w:r>
      <w:r w:rsidR="00E50F5B">
        <w:tab/>
        <w:t>Ask Ms. Cormier about this word!</w:t>
      </w:r>
    </w:p>
    <w:p w:rsidR="00E50F5B" w:rsidRDefault="00E50F5B"/>
    <w:p w:rsidR="00E50F5B" w:rsidRDefault="00E50F5B">
      <w:r w:rsidRPr="00E50F5B">
        <w:rPr>
          <w:b/>
        </w:rPr>
        <w:t>Oxidation</w:t>
      </w:r>
      <w:r>
        <w:t xml:space="preserve"> = </w:t>
      </w:r>
      <w:r>
        <w:tab/>
        <w:t>_________________________________________</w:t>
      </w:r>
    </w:p>
    <w:p w:rsidR="00E50F5B" w:rsidRDefault="00E50F5B">
      <w:r>
        <w:t xml:space="preserve"> </w:t>
      </w:r>
    </w:p>
    <w:p w:rsidR="00E50F5B" w:rsidRDefault="00E50F5B">
      <w:r w:rsidRPr="00E50F5B">
        <w:rPr>
          <w:b/>
        </w:rPr>
        <w:t>Reduction</w:t>
      </w:r>
      <w:r>
        <w:t xml:space="preserve"> =</w:t>
      </w:r>
      <w:r>
        <w:tab/>
        <w:t>_________________________________________</w:t>
      </w:r>
    </w:p>
    <w:p w:rsidR="00E50F5B" w:rsidRPr="00E50F5B" w:rsidRDefault="00E50F5B" w:rsidP="00E50F5B">
      <w:pPr>
        <w:jc w:val="center"/>
        <w:rPr>
          <w:b/>
        </w:rPr>
      </w:pPr>
    </w:p>
    <w:p w:rsidR="00E50F5B" w:rsidRPr="00E50F5B" w:rsidRDefault="00E50F5B" w:rsidP="00E50F5B">
      <w:pPr>
        <w:jc w:val="center"/>
        <w:rPr>
          <w:b/>
        </w:rPr>
      </w:pPr>
      <w:r>
        <w:rPr>
          <w:b/>
        </w:rPr>
        <w:t>"</w:t>
      </w:r>
      <w:r w:rsidRPr="00E50F5B">
        <w:rPr>
          <w:b/>
        </w:rPr>
        <w:t>LEO says GER</w:t>
      </w:r>
      <w:r>
        <w:rPr>
          <w:b/>
        </w:rPr>
        <w:t>"</w:t>
      </w:r>
    </w:p>
    <w:p w:rsidR="00E50F5B" w:rsidRDefault="00E50F5B"/>
    <w:p w:rsidR="00E50F5B" w:rsidRPr="00E50F5B" w:rsidRDefault="00E50F5B">
      <w:pPr>
        <w:rPr>
          <w:b/>
        </w:rPr>
      </w:pPr>
      <w:r w:rsidRPr="00E50F5B">
        <w:rPr>
          <w:b/>
        </w:rPr>
        <w:t>Problem</w:t>
      </w:r>
    </w:p>
    <w:p w:rsidR="00E50F5B" w:rsidRDefault="00E50F5B">
      <w:r>
        <w:t>We have to know how many electrons are being lost or gained.</w:t>
      </w:r>
    </w:p>
    <w:p w:rsidR="00E50F5B" w:rsidRDefault="00E50F5B"/>
    <w:p w:rsidR="00E50F5B" w:rsidRPr="00E50F5B" w:rsidRDefault="00E50F5B">
      <w:pPr>
        <w:rPr>
          <w:b/>
        </w:rPr>
      </w:pPr>
      <w:r w:rsidRPr="00E50F5B">
        <w:rPr>
          <w:b/>
        </w:rPr>
        <w:t>Solution</w:t>
      </w:r>
    </w:p>
    <w:p w:rsidR="00E50F5B" w:rsidRDefault="00E50F5B">
      <w:r>
        <w:t xml:space="preserve">We assign </w:t>
      </w:r>
      <w:r w:rsidRPr="00E50F5B">
        <w:rPr>
          <w:b/>
        </w:rPr>
        <w:t>oxidation numbers</w:t>
      </w:r>
      <w:r>
        <w:t>.</w:t>
      </w:r>
    </w:p>
    <w:p w:rsidR="00E50F5B" w:rsidRDefault="00E50F5B"/>
    <w:p w:rsidR="00E50F5B" w:rsidRPr="00E50F5B" w:rsidRDefault="00E50F5B">
      <w:pPr>
        <w:rPr>
          <w:b/>
        </w:rPr>
      </w:pPr>
      <w:r w:rsidRPr="00E50F5B">
        <w:rPr>
          <w:b/>
        </w:rPr>
        <w:t>Oxidation Number</w:t>
      </w:r>
      <w:r w:rsidR="00076485">
        <w:rPr>
          <w:b/>
        </w:rPr>
        <w:t>s</w:t>
      </w:r>
    </w:p>
    <w:p w:rsidR="00E50F5B" w:rsidRDefault="00076485" w:rsidP="00E50F5B">
      <w:pPr>
        <w:pStyle w:val="ListParagraph"/>
        <w:numPr>
          <w:ilvl w:val="0"/>
          <w:numId w:val="1"/>
        </w:numPr>
      </w:pPr>
      <w:r>
        <w:t>indicate</w:t>
      </w:r>
      <w:r w:rsidR="00E50F5B">
        <w:t xml:space="preserve"> the number of an atom's electrons involved in bonding to an atom NOT itself</w:t>
      </w:r>
    </w:p>
    <w:p w:rsidR="008472E9" w:rsidRDefault="008472E9" w:rsidP="008472E9">
      <w:pPr>
        <w:pStyle w:val="ListParagraph"/>
      </w:pPr>
    </w:p>
    <w:p w:rsidR="008472E9" w:rsidRPr="008472E9" w:rsidRDefault="008472E9" w:rsidP="008472E9">
      <w:pPr>
        <w:pStyle w:val="ListParagraph"/>
        <w:numPr>
          <w:ilvl w:val="0"/>
          <w:numId w:val="1"/>
        </w:numPr>
      </w:pPr>
      <w:proofErr w:type="gramStart"/>
      <w:r w:rsidRPr="008472E9">
        <w:rPr>
          <w:rFonts w:cs="Arial"/>
          <w:color w:val="000000"/>
          <w:shd w:val="clear" w:color="auto" w:fill="FFFFFF"/>
        </w:rPr>
        <w:t>are</w:t>
      </w:r>
      <w:proofErr w:type="gramEnd"/>
      <w:r w:rsidRPr="008472E9">
        <w:rPr>
          <w:rFonts w:cs="Arial"/>
          <w:color w:val="000000"/>
          <w:shd w:val="clear" w:color="auto" w:fill="FFFFFF"/>
        </w:rPr>
        <w:t xml:space="preserve"> positiv</w:t>
      </w:r>
      <w:r>
        <w:rPr>
          <w:rFonts w:cs="Arial"/>
          <w:color w:val="000000"/>
          <w:shd w:val="clear" w:color="auto" w:fill="FFFFFF"/>
        </w:rPr>
        <w:t>e or negative numbers, but do not</w:t>
      </w:r>
      <w:r w:rsidRPr="008472E9">
        <w:rPr>
          <w:rFonts w:cs="Arial"/>
          <w:color w:val="000000"/>
          <w:shd w:val="clear" w:color="auto" w:fill="FFFFFF"/>
        </w:rPr>
        <w:t xml:space="preserve"> confuse them with positive or negative charges on ions or valences</w:t>
      </w:r>
      <w:r>
        <w:rPr>
          <w:rFonts w:cs="Arial"/>
          <w:color w:val="000000"/>
          <w:shd w:val="clear" w:color="auto" w:fill="FFFFFF"/>
        </w:rPr>
        <w:t>!</w:t>
      </w:r>
    </w:p>
    <w:p w:rsidR="008472E9" w:rsidRDefault="008472E9" w:rsidP="008472E9">
      <w:pPr>
        <w:pStyle w:val="ListParagraph"/>
      </w:pPr>
    </w:p>
    <w:p w:rsidR="008472E9" w:rsidRDefault="008472E9" w:rsidP="008472E9">
      <w:pPr>
        <w:pStyle w:val="ListParagraph"/>
        <w:numPr>
          <w:ilvl w:val="0"/>
          <w:numId w:val="1"/>
        </w:numPr>
      </w:pPr>
      <w:proofErr w:type="gramStart"/>
      <w:r>
        <w:t>the</w:t>
      </w:r>
      <w:proofErr w:type="gramEnd"/>
      <w:r>
        <w:t xml:space="preserve"> element with the greater electronegativity is assigned a negative value.</w:t>
      </w:r>
    </w:p>
    <w:p w:rsidR="008472E9" w:rsidRDefault="008472E9" w:rsidP="008472E9">
      <w:pPr>
        <w:pStyle w:val="ListParagraph"/>
      </w:pPr>
    </w:p>
    <w:p w:rsidR="008472E9" w:rsidRPr="00613609" w:rsidRDefault="008472E9" w:rsidP="008472E9">
      <w:pPr>
        <w:rPr>
          <w:b/>
        </w:rPr>
      </w:pPr>
      <w:r w:rsidRPr="00613609">
        <w:rPr>
          <w:b/>
        </w:rPr>
        <w:t xml:space="preserve">Electronegativity </w:t>
      </w:r>
    </w:p>
    <w:p w:rsidR="008472E9" w:rsidRPr="00583FDD" w:rsidRDefault="008472E9" w:rsidP="008472E9">
      <w:pPr>
        <w:pStyle w:val="ListParagraph"/>
        <w:numPr>
          <w:ilvl w:val="0"/>
          <w:numId w:val="1"/>
        </w:numPr>
      </w:pPr>
      <w:proofErr w:type="gramStart"/>
      <w:r w:rsidRPr="00613609">
        <w:rPr>
          <w:rFonts w:cs="Arial"/>
          <w:color w:val="222222"/>
          <w:shd w:val="clear" w:color="auto" w:fill="FFFFFF"/>
        </w:rPr>
        <w:t>is</w:t>
      </w:r>
      <w:proofErr w:type="gramEnd"/>
      <w:r w:rsidRPr="00613609">
        <w:rPr>
          <w:rFonts w:cs="Arial"/>
          <w:color w:val="222222"/>
          <w:shd w:val="clear" w:color="auto" w:fill="FFFFFF"/>
        </w:rPr>
        <w:t xml:space="preserve"> a measure of the tendency of an atom to attract a bonding pair of electrons. The Pauling scale is the most commonly used. Fluorine (the most</w:t>
      </w:r>
      <w:r w:rsidRPr="00613609">
        <w:rPr>
          <w:rStyle w:val="apple-converted-space"/>
          <w:rFonts w:cs="Arial"/>
          <w:color w:val="222222"/>
          <w:shd w:val="clear" w:color="auto" w:fill="FFFFFF"/>
        </w:rPr>
        <w:t> </w:t>
      </w:r>
      <w:r w:rsidRPr="00613609">
        <w:rPr>
          <w:rFonts w:cs="Arial"/>
          <w:b/>
          <w:bCs/>
          <w:color w:val="222222"/>
          <w:shd w:val="clear" w:color="auto" w:fill="FFFFFF"/>
        </w:rPr>
        <w:t>electronegative</w:t>
      </w:r>
      <w:r w:rsidRPr="00613609">
        <w:rPr>
          <w:rStyle w:val="apple-converted-space"/>
          <w:rFonts w:cs="Arial"/>
          <w:color w:val="222222"/>
          <w:shd w:val="clear" w:color="auto" w:fill="FFFFFF"/>
        </w:rPr>
        <w:t> </w:t>
      </w:r>
      <w:r w:rsidRPr="00613609">
        <w:rPr>
          <w:rFonts w:cs="Arial"/>
          <w:color w:val="222222"/>
          <w:shd w:val="clear" w:color="auto" w:fill="FFFFFF"/>
        </w:rPr>
        <w:t>element) is assigned a value of 4.0, and values range down to caesium and francium which are the least</w:t>
      </w:r>
      <w:r w:rsidRPr="00613609">
        <w:rPr>
          <w:rStyle w:val="apple-converted-space"/>
          <w:rFonts w:cs="Arial"/>
          <w:color w:val="222222"/>
          <w:shd w:val="clear" w:color="auto" w:fill="FFFFFF"/>
        </w:rPr>
        <w:t> </w:t>
      </w:r>
      <w:r w:rsidRPr="00613609">
        <w:rPr>
          <w:rFonts w:cs="Arial"/>
          <w:b/>
          <w:bCs/>
          <w:color w:val="222222"/>
          <w:shd w:val="clear" w:color="auto" w:fill="FFFFFF"/>
        </w:rPr>
        <w:t>electronegative</w:t>
      </w:r>
      <w:r w:rsidRPr="00613609">
        <w:rPr>
          <w:rStyle w:val="apple-converted-space"/>
          <w:rFonts w:cs="Arial"/>
          <w:color w:val="222222"/>
          <w:shd w:val="clear" w:color="auto" w:fill="FFFFFF"/>
        </w:rPr>
        <w:t> </w:t>
      </w:r>
      <w:r w:rsidRPr="00613609">
        <w:rPr>
          <w:rFonts w:cs="Arial"/>
          <w:color w:val="222222"/>
          <w:shd w:val="clear" w:color="auto" w:fill="FFFFFF"/>
        </w:rPr>
        <w:t>at 0.7</w:t>
      </w:r>
      <w:r>
        <w:rPr>
          <w:rFonts w:cs="Arial"/>
          <w:color w:val="222222"/>
          <w:shd w:val="clear" w:color="auto" w:fill="FFFFFF"/>
        </w:rPr>
        <w:t xml:space="preserve"> </w:t>
      </w:r>
      <w:r>
        <w:rPr>
          <w:rFonts w:cs="Arial"/>
          <w:color w:val="006621"/>
          <w:sz w:val="21"/>
          <w:szCs w:val="21"/>
          <w:shd w:val="clear" w:color="auto" w:fill="FFFFFF"/>
        </w:rPr>
        <w:t>www.chemguide.co.uk/atoms/bonding/electroneg.html</w:t>
      </w:r>
    </w:p>
    <w:p w:rsidR="008472E9" w:rsidRDefault="008472E9" w:rsidP="008472E9">
      <w:r>
        <w:tab/>
        <w:t xml:space="preserve">"Saturday Night </w:t>
      </w:r>
      <w:r w:rsidRPr="00583FDD">
        <w:rPr>
          <w:b/>
        </w:rPr>
        <w:t>F</w:t>
      </w:r>
      <w:r>
        <w:t>ever"</w:t>
      </w:r>
    </w:p>
    <w:p w:rsidR="008472E9" w:rsidRDefault="008472E9" w:rsidP="008472E9">
      <w:pPr>
        <w:pStyle w:val="ListParagraph"/>
      </w:pPr>
    </w:p>
    <w:p w:rsidR="008472E9" w:rsidRDefault="008472E9" w:rsidP="008472E9">
      <w:pPr>
        <w:pStyle w:val="ListParagraph"/>
      </w:pPr>
    </w:p>
    <w:p w:rsidR="008472E9" w:rsidRDefault="008472E9" w:rsidP="008472E9">
      <w:pPr>
        <w:pStyle w:val="ListParagraph"/>
      </w:pPr>
    </w:p>
    <w:p w:rsidR="008472E9" w:rsidRDefault="008472E9" w:rsidP="008472E9">
      <w:pPr>
        <w:pStyle w:val="ListParagraph"/>
      </w:pPr>
    </w:p>
    <w:p w:rsidR="008472E9" w:rsidRDefault="008472E9" w:rsidP="008472E9">
      <w:pPr>
        <w:pStyle w:val="ListParagraph"/>
      </w:pPr>
    </w:p>
    <w:p w:rsidR="008472E9" w:rsidRDefault="008472E9" w:rsidP="008472E9">
      <w:pPr>
        <w:pStyle w:val="ListParagraph"/>
      </w:pPr>
    </w:p>
    <w:p w:rsidR="008472E9" w:rsidRDefault="008472E9" w:rsidP="008472E9">
      <w:pPr>
        <w:pStyle w:val="ListParagraph"/>
      </w:pPr>
    </w:p>
    <w:p w:rsidR="008472E9" w:rsidRPr="008472E9" w:rsidRDefault="008472E9" w:rsidP="008472E9">
      <w:pPr>
        <w:pStyle w:val="ListParagraph"/>
      </w:pPr>
    </w:p>
    <w:p w:rsidR="00E50F5B" w:rsidRDefault="00E50F5B" w:rsidP="00E50F5B"/>
    <w:p w:rsidR="00E50F5B" w:rsidRDefault="00E50F5B" w:rsidP="00E50F5B">
      <w:proofErr w:type="gramStart"/>
      <w:r>
        <w:lastRenderedPageBreak/>
        <w:t>e.g</w:t>
      </w:r>
      <w:proofErr w:type="gramEnd"/>
      <w:r>
        <w:t>.</w:t>
      </w:r>
      <w:r>
        <w:tab/>
        <w:t>Draw the Lewis dot structure for hydrogen gas:</w:t>
      </w:r>
    </w:p>
    <w:p w:rsidR="00E50F5B" w:rsidRDefault="00E50F5B" w:rsidP="00E50F5B"/>
    <w:p w:rsidR="00E50F5B" w:rsidRDefault="00E50F5B" w:rsidP="00E50F5B"/>
    <w:p w:rsidR="00E50F5B" w:rsidRDefault="00E50F5B" w:rsidP="00E50F5B"/>
    <w:p w:rsidR="00E50F5B" w:rsidRDefault="00E50F5B" w:rsidP="00E50F5B">
      <w:r>
        <w:tab/>
        <w:t>Draw the Lewis dot structure for water:</w:t>
      </w:r>
    </w:p>
    <w:p w:rsidR="00E50F5B" w:rsidRDefault="00E50F5B" w:rsidP="00E50F5B"/>
    <w:p w:rsidR="00E50F5B" w:rsidRDefault="00E50F5B" w:rsidP="00E50F5B"/>
    <w:p w:rsidR="005A13EE" w:rsidRDefault="005A13EE" w:rsidP="00E50F5B"/>
    <w:p w:rsidR="00E50F5B" w:rsidRDefault="00E50F5B" w:rsidP="00E50F5B"/>
    <w:p w:rsidR="00E50F5B" w:rsidRDefault="00E50F5B" w:rsidP="00E50F5B">
      <w:r>
        <w:tab/>
        <w:t>Draw the Lewis dot structure for hydrogen peroxide:</w:t>
      </w:r>
    </w:p>
    <w:p w:rsidR="00E50F5B" w:rsidRDefault="00E50F5B" w:rsidP="00E50F5B"/>
    <w:p w:rsidR="00E50F5B" w:rsidRDefault="00E50F5B" w:rsidP="00E50F5B"/>
    <w:p w:rsidR="005A13EE" w:rsidRDefault="005A13EE" w:rsidP="00E50F5B"/>
    <w:p w:rsidR="00E50F5B" w:rsidRDefault="00E50F5B" w:rsidP="00E50F5B">
      <w:r>
        <w:tab/>
      </w:r>
    </w:p>
    <w:p w:rsidR="00E50F5B" w:rsidRDefault="00E50F5B" w:rsidP="00E50F5B">
      <w:r>
        <w:tab/>
      </w:r>
    </w:p>
    <w:p w:rsidR="00300FBE" w:rsidRDefault="00300FBE" w:rsidP="00583FDD"/>
    <w:p w:rsidR="00300FBE" w:rsidRDefault="00300FBE" w:rsidP="00583FDD">
      <w:r>
        <w:tab/>
        <w:t>Draw the Lewis dot structure for H</w:t>
      </w:r>
      <w:r>
        <w:rPr>
          <w:vertAlign w:val="subscript"/>
        </w:rPr>
        <w:t>2</w:t>
      </w:r>
      <w:r>
        <w:t>SO</w:t>
      </w:r>
      <w:r>
        <w:rPr>
          <w:vertAlign w:val="subscript"/>
        </w:rPr>
        <w:t>4</w:t>
      </w:r>
      <w:r>
        <w:t>:</w:t>
      </w:r>
    </w:p>
    <w:p w:rsidR="00300FBE" w:rsidRDefault="00300FBE" w:rsidP="00583FDD"/>
    <w:p w:rsidR="00300FBE" w:rsidRDefault="00300FBE" w:rsidP="00583FDD"/>
    <w:p w:rsidR="005A13EE" w:rsidRDefault="005A13EE" w:rsidP="00583FDD"/>
    <w:p w:rsidR="00300FBE" w:rsidRDefault="00300FBE" w:rsidP="00583FDD"/>
    <w:p w:rsidR="00300FBE" w:rsidRPr="005A13EE" w:rsidRDefault="00300FBE" w:rsidP="00583FDD">
      <w:pPr>
        <w:rPr>
          <w:b/>
        </w:rPr>
      </w:pPr>
      <w:r w:rsidRPr="005A13EE">
        <w:rPr>
          <w:b/>
        </w:rPr>
        <w:t>Rules for Assigning Oxidation Numbers</w:t>
      </w:r>
    </w:p>
    <w:p w:rsidR="005A13EE" w:rsidRPr="005A13EE" w:rsidRDefault="005A13EE" w:rsidP="005A13EE">
      <w:pPr>
        <w:pStyle w:val="NormalWeb"/>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color w:val="000000"/>
          <w:sz w:val="22"/>
          <w:szCs w:val="22"/>
        </w:rPr>
        <w:t>Oxidation numbers are assigned to elements using these rules:</w:t>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1:</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number of an element in its free (uncombined) state is zero — for example, Al(s) or Zn(s). This is also true for elements found in nature as</w:t>
      </w:r>
      <w:r w:rsidRPr="005A13EE">
        <w:rPr>
          <w:rStyle w:val="apple-converted-space"/>
          <w:rFonts w:ascii="Arial" w:hAnsi="Arial" w:cs="Arial"/>
          <w:color w:val="000000"/>
          <w:sz w:val="22"/>
          <w:szCs w:val="22"/>
        </w:rPr>
        <w:t> </w:t>
      </w:r>
      <w:r w:rsidRPr="005A13EE">
        <w:rPr>
          <w:rFonts w:ascii="Arial" w:hAnsi="Arial" w:cs="Arial"/>
          <w:i/>
          <w:iCs/>
          <w:color w:val="000000"/>
          <w:sz w:val="22"/>
          <w:szCs w:val="22"/>
        </w:rPr>
        <w:t>diatomic</w:t>
      </w:r>
      <w:r w:rsidRPr="005A13EE">
        <w:rPr>
          <w:rStyle w:val="apple-converted-space"/>
          <w:rFonts w:ascii="Arial" w:hAnsi="Arial" w:cs="Arial"/>
          <w:color w:val="000000"/>
          <w:sz w:val="22"/>
          <w:szCs w:val="22"/>
        </w:rPr>
        <w:t> </w:t>
      </w:r>
      <w:r w:rsidRPr="005A13EE">
        <w:rPr>
          <w:rFonts w:ascii="Arial" w:hAnsi="Arial" w:cs="Arial"/>
          <w:color w:val="000000"/>
          <w:sz w:val="22"/>
          <w:szCs w:val="22"/>
        </w:rPr>
        <w:t>(two-atom) elements</w:t>
      </w:r>
    </w:p>
    <w:p w:rsidR="005A13EE" w:rsidRPr="005A13EE" w:rsidRDefault="005A13EE" w:rsidP="005A13EE">
      <w:pPr>
        <w:pStyle w:val="NormalWeb"/>
        <w:shd w:val="clear" w:color="auto" w:fill="FFFFFF"/>
        <w:spacing w:before="0" w:beforeAutospacing="0" w:after="150" w:afterAutospacing="0" w:line="480" w:lineRule="atLeast"/>
        <w:ind w:left="720"/>
        <w:rPr>
          <w:rFonts w:ascii="Arial" w:hAnsi="Arial" w:cs="Arial"/>
          <w:color w:val="000000"/>
          <w:sz w:val="22"/>
          <w:szCs w:val="22"/>
        </w:rPr>
      </w:pPr>
      <w:r w:rsidRPr="005A13EE">
        <w:rPr>
          <w:rFonts w:ascii="Arial" w:hAnsi="Arial" w:cs="Arial"/>
          <w:noProof/>
          <w:color w:val="000000"/>
          <w:sz w:val="22"/>
          <w:szCs w:val="22"/>
          <w:lang w:val="en-US" w:eastAsia="en-US"/>
        </w:rPr>
        <w:drawing>
          <wp:inline distT="0" distB="0" distL="0" distR="0">
            <wp:extent cx="1828800" cy="228600"/>
            <wp:effectExtent l="19050" t="0" r="0" b="0"/>
            <wp:docPr id="1" name="Picture 1"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png"/>
                    <pic:cNvPicPr>
                      <a:picLocks noChangeAspect="1" noChangeArrowheads="1"/>
                    </pic:cNvPicPr>
                  </pic:nvPicPr>
                  <pic:blipFill>
                    <a:blip r:embed="rId5"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5A13EE" w:rsidRPr="005A13EE" w:rsidRDefault="005A13EE" w:rsidP="005A13EE">
      <w:pPr>
        <w:pStyle w:val="child-para"/>
        <w:shd w:val="clear" w:color="auto" w:fill="FFFFFF"/>
        <w:spacing w:before="0" w:beforeAutospacing="0" w:after="150" w:afterAutospacing="0" w:line="480" w:lineRule="atLeast"/>
        <w:ind w:left="720"/>
        <w:rPr>
          <w:rFonts w:ascii="Arial" w:hAnsi="Arial" w:cs="Arial"/>
          <w:color w:val="000000"/>
          <w:sz w:val="22"/>
          <w:szCs w:val="22"/>
        </w:rPr>
      </w:pPr>
      <w:proofErr w:type="gramStart"/>
      <w:r w:rsidRPr="005A13EE">
        <w:rPr>
          <w:rFonts w:ascii="Arial" w:hAnsi="Arial" w:cs="Arial"/>
          <w:color w:val="000000"/>
          <w:sz w:val="22"/>
          <w:szCs w:val="22"/>
        </w:rPr>
        <w:t>and</w:t>
      </w:r>
      <w:proofErr w:type="gramEnd"/>
      <w:r w:rsidRPr="005A13EE">
        <w:rPr>
          <w:rFonts w:ascii="Arial" w:hAnsi="Arial" w:cs="Arial"/>
          <w:color w:val="000000"/>
          <w:sz w:val="22"/>
          <w:szCs w:val="22"/>
        </w:rPr>
        <w:t xml:space="preserve"> for sulfur, found as:</w:t>
      </w:r>
    </w:p>
    <w:p w:rsidR="005A13EE" w:rsidRPr="005A13EE" w:rsidRDefault="005A13EE" w:rsidP="005A13EE">
      <w:pPr>
        <w:pStyle w:val="NormalWeb"/>
        <w:shd w:val="clear" w:color="auto" w:fill="FFFFFF"/>
        <w:spacing w:before="0" w:beforeAutospacing="0" w:after="150" w:afterAutospacing="0" w:line="480" w:lineRule="atLeast"/>
        <w:ind w:left="720"/>
        <w:rPr>
          <w:rFonts w:ascii="Arial" w:hAnsi="Arial" w:cs="Arial"/>
          <w:color w:val="000000"/>
          <w:sz w:val="22"/>
          <w:szCs w:val="22"/>
        </w:rPr>
      </w:pPr>
      <w:r w:rsidRPr="005A13EE">
        <w:rPr>
          <w:rFonts w:ascii="Arial" w:hAnsi="Arial" w:cs="Arial"/>
          <w:noProof/>
          <w:color w:val="000000"/>
          <w:sz w:val="22"/>
          <w:szCs w:val="22"/>
          <w:lang w:val="en-US" w:eastAsia="en-US"/>
        </w:rPr>
        <w:drawing>
          <wp:inline distT="0" distB="0" distL="0" distR="0">
            <wp:extent cx="161925" cy="228600"/>
            <wp:effectExtent l="19050" t="0" r="9525" b="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6"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lastRenderedPageBreak/>
        <w:t>Rule 2:</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number of a</w:t>
      </w:r>
      <w:r w:rsidRPr="005A13EE">
        <w:rPr>
          <w:rStyle w:val="apple-converted-space"/>
          <w:rFonts w:ascii="Arial" w:hAnsi="Arial" w:cs="Arial"/>
          <w:color w:val="000000"/>
          <w:sz w:val="22"/>
          <w:szCs w:val="22"/>
        </w:rPr>
        <w:t> </w:t>
      </w:r>
      <w:r w:rsidRPr="005A13EE">
        <w:rPr>
          <w:rFonts w:ascii="Arial" w:hAnsi="Arial" w:cs="Arial"/>
          <w:i/>
          <w:iCs/>
          <w:color w:val="000000"/>
          <w:sz w:val="22"/>
          <w:szCs w:val="22"/>
        </w:rPr>
        <w:t>monatomic</w:t>
      </w:r>
      <w:r w:rsidRPr="005A13EE">
        <w:rPr>
          <w:rStyle w:val="apple-converted-space"/>
          <w:rFonts w:ascii="Arial" w:hAnsi="Arial" w:cs="Arial"/>
          <w:color w:val="000000"/>
          <w:sz w:val="22"/>
          <w:szCs w:val="22"/>
        </w:rPr>
        <w:t> </w:t>
      </w:r>
      <w:r w:rsidRPr="005A13EE">
        <w:rPr>
          <w:rFonts w:ascii="Arial" w:hAnsi="Arial" w:cs="Arial"/>
          <w:color w:val="000000"/>
          <w:sz w:val="22"/>
          <w:szCs w:val="22"/>
        </w:rPr>
        <w:t>(one-atom) ion is the same as the charge on the ion, for example:</w:t>
      </w:r>
    </w:p>
    <w:p w:rsidR="005A13EE" w:rsidRPr="005A13EE" w:rsidRDefault="005A13EE" w:rsidP="005A13EE">
      <w:pPr>
        <w:pStyle w:val="NormalWeb"/>
        <w:shd w:val="clear" w:color="auto" w:fill="FFFFFF"/>
        <w:spacing w:before="0" w:beforeAutospacing="0" w:after="150" w:afterAutospacing="0" w:line="480" w:lineRule="atLeast"/>
        <w:ind w:left="720"/>
        <w:rPr>
          <w:rFonts w:ascii="Arial" w:hAnsi="Arial" w:cs="Arial"/>
          <w:color w:val="000000"/>
          <w:sz w:val="22"/>
          <w:szCs w:val="22"/>
        </w:rPr>
      </w:pPr>
      <w:r w:rsidRPr="005A13EE">
        <w:rPr>
          <w:rFonts w:ascii="Arial" w:hAnsi="Arial" w:cs="Arial"/>
          <w:noProof/>
          <w:color w:val="000000"/>
          <w:sz w:val="22"/>
          <w:szCs w:val="22"/>
          <w:lang w:val="en-US" w:eastAsia="en-US"/>
        </w:rPr>
        <w:drawing>
          <wp:inline distT="0" distB="0" distL="0" distR="0">
            <wp:extent cx="590550" cy="200025"/>
            <wp:effectExtent l="19050" t="0" r="0" b="0"/>
            <wp:docPr id="3" name="Picture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png"/>
                    <pic:cNvPicPr>
                      <a:picLocks noChangeAspect="1" noChangeArrowheads="1"/>
                    </pic:cNvPicPr>
                  </pic:nvPicPr>
                  <pic:blipFill>
                    <a:blip r:embed="rId7" cstate="print"/>
                    <a:srcRect/>
                    <a:stretch>
                      <a:fillRect/>
                    </a:stretch>
                  </pic:blipFill>
                  <pic:spPr bwMode="auto">
                    <a:xfrm>
                      <a:off x="0" y="0"/>
                      <a:ext cx="590550" cy="200025"/>
                    </a:xfrm>
                    <a:prstGeom prst="rect">
                      <a:avLst/>
                    </a:prstGeom>
                    <a:noFill/>
                    <a:ln w="9525">
                      <a:noFill/>
                      <a:miter lim="800000"/>
                      <a:headEnd/>
                      <a:tailEnd/>
                    </a:ln>
                  </pic:spPr>
                </pic:pic>
              </a:graphicData>
            </a:graphic>
          </wp:inline>
        </w:drawing>
      </w:r>
      <w:r w:rsidRPr="005A13EE">
        <w:rPr>
          <w:rFonts w:ascii="Arial" w:hAnsi="Arial" w:cs="Arial"/>
          <w:color w:val="000000"/>
          <w:sz w:val="22"/>
          <w:szCs w:val="22"/>
        </w:rPr>
        <w:br/>
      </w:r>
      <w:r w:rsidRPr="005A13EE">
        <w:rPr>
          <w:rFonts w:ascii="Arial" w:hAnsi="Arial" w:cs="Arial"/>
          <w:noProof/>
          <w:color w:val="000000"/>
          <w:sz w:val="22"/>
          <w:szCs w:val="22"/>
          <w:lang w:val="en-US" w:eastAsia="en-US"/>
        </w:rPr>
        <w:drawing>
          <wp:inline distT="0" distB="0" distL="0" distR="0">
            <wp:extent cx="514350" cy="209550"/>
            <wp:effectExtent l="19050" t="0" r="0" b="0"/>
            <wp:docPr id="4" name="Pictur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png"/>
                    <pic:cNvPicPr>
                      <a:picLocks noChangeAspect="1" noChangeArrowheads="1"/>
                    </pic:cNvPicPr>
                  </pic:nvPicPr>
                  <pic:blipFill>
                    <a:blip r:embed="rId8" cstate="print"/>
                    <a:srcRect/>
                    <a:stretch>
                      <a:fillRect/>
                    </a:stretch>
                  </pic:blipFill>
                  <pic:spPr bwMode="auto">
                    <a:xfrm>
                      <a:off x="0" y="0"/>
                      <a:ext cx="514350" cy="209550"/>
                    </a:xfrm>
                    <a:prstGeom prst="rect">
                      <a:avLst/>
                    </a:prstGeom>
                    <a:noFill/>
                    <a:ln w="9525">
                      <a:noFill/>
                      <a:miter lim="800000"/>
                      <a:headEnd/>
                      <a:tailEnd/>
                    </a:ln>
                  </pic:spPr>
                </pic:pic>
              </a:graphicData>
            </a:graphic>
          </wp:inline>
        </w:drawing>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3:</w:t>
      </w:r>
      <w:r w:rsidRPr="005A13EE">
        <w:rPr>
          <w:rStyle w:val="apple-converted-space"/>
          <w:rFonts w:ascii="Arial" w:hAnsi="Arial" w:cs="Arial"/>
          <w:color w:val="000000"/>
          <w:sz w:val="22"/>
          <w:szCs w:val="22"/>
        </w:rPr>
        <w:t> </w:t>
      </w:r>
      <w:r w:rsidRPr="005A13EE">
        <w:rPr>
          <w:rFonts w:ascii="Arial" w:hAnsi="Arial" w:cs="Arial"/>
          <w:color w:val="000000"/>
          <w:sz w:val="22"/>
          <w:szCs w:val="22"/>
        </w:rPr>
        <w:t>The sum of all oxidation numbers in a neutral compound is zero. The sum of all oxidation numbers in a</w:t>
      </w:r>
      <w:r w:rsidRPr="005A13EE">
        <w:rPr>
          <w:rStyle w:val="apple-converted-space"/>
          <w:rFonts w:ascii="Arial" w:hAnsi="Arial" w:cs="Arial"/>
          <w:color w:val="000000"/>
          <w:sz w:val="22"/>
          <w:szCs w:val="22"/>
        </w:rPr>
        <w:t> </w:t>
      </w:r>
      <w:hyperlink r:id="rId9" w:tgtFrame="_blank" w:history="1">
        <w:r w:rsidRPr="005A13EE">
          <w:rPr>
            <w:rStyle w:val="Hyperlink"/>
            <w:rFonts w:ascii="Arial" w:hAnsi="Arial" w:cs="Arial"/>
            <w:b/>
            <w:bCs/>
            <w:i/>
            <w:iCs/>
            <w:color w:val="00A0FF"/>
            <w:sz w:val="22"/>
            <w:szCs w:val="22"/>
          </w:rPr>
          <w:t>polyatomic</w:t>
        </w:r>
      </w:hyperlink>
      <w:r w:rsidRPr="005A13EE">
        <w:rPr>
          <w:rStyle w:val="apple-converted-space"/>
          <w:rFonts w:ascii="Arial" w:hAnsi="Arial" w:cs="Arial"/>
          <w:color w:val="000000"/>
          <w:sz w:val="22"/>
          <w:szCs w:val="22"/>
        </w:rPr>
        <w:t> </w:t>
      </w:r>
      <w:r w:rsidRPr="005A13EE">
        <w:rPr>
          <w:rFonts w:ascii="Arial" w:hAnsi="Arial" w:cs="Arial"/>
          <w:color w:val="000000"/>
          <w:sz w:val="22"/>
          <w:szCs w:val="22"/>
        </w:rPr>
        <w:t>(many-atom) ion is equal to the charge on the ion. This rule often allows chemists to calculate the oxidation number of an atom that may have multiple oxidation states, if the other atoms in the ion have known oxidation numbers.</w:t>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4:</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number of an alkali metal (IA family) in a compound is +1; the oxidation number of an alkaline earth metal (IIA family) in a compound is +2.</w:t>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5:</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number of oxygen in a compound is usually –2. If, however, the oxygen is in a class of compounds called</w:t>
      </w:r>
      <w:r w:rsidRPr="005A13EE">
        <w:rPr>
          <w:rStyle w:val="apple-converted-space"/>
          <w:rFonts w:ascii="Arial" w:hAnsi="Arial" w:cs="Arial"/>
          <w:color w:val="000000"/>
          <w:sz w:val="22"/>
          <w:szCs w:val="22"/>
        </w:rPr>
        <w:t> </w:t>
      </w:r>
      <w:r w:rsidRPr="005A13EE">
        <w:rPr>
          <w:rFonts w:ascii="Arial" w:hAnsi="Arial" w:cs="Arial"/>
          <w:i/>
          <w:iCs/>
          <w:color w:val="000000"/>
          <w:sz w:val="22"/>
          <w:szCs w:val="22"/>
        </w:rPr>
        <w:t>peroxides</w:t>
      </w:r>
      <w:r w:rsidRPr="005A13EE">
        <w:rPr>
          <w:rStyle w:val="apple-converted-space"/>
          <w:rFonts w:ascii="Arial" w:hAnsi="Arial" w:cs="Arial"/>
          <w:color w:val="000000"/>
          <w:sz w:val="22"/>
          <w:szCs w:val="22"/>
        </w:rPr>
        <w:t> </w:t>
      </w:r>
      <w:r w:rsidRPr="005A13EE">
        <w:rPr>
          <w:rFonts w:ascii="Arial" w:hAnsi="Arial" w:cs="Arial"/>
          <w:color w:val="000000"/>
          <w:sz w:val="22"/>
          <w:szCs w:val="22"/>
        </w:rPr>
        <w:t>(for example, hydrogen peroxide), then the oxygen has an oxidation number of –1. If the oxygen is bonded to fluorine, the number is +1.</w:t>
      </w:r>
    </w:p>
    <w:p w:rsidR="005A13EE" w:rsidRPr="005A13EE"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6:</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state of hydrogen in a compound is usually +1. If the hydrogen is part of a</w:t>
      </w:r>
      <w:r w:rsidRPr="005A13EE">
        <w:rPr>
          <w:rStyle w:val="apple-converted-space"/>
          <w:rFonts w:ascii="Arial" w:hAnsi="Arial" w:cs="Arial"/>
          <w:color w:val="000000"/>
          <w:sz w:val="22"/>
          <w:szCs w:val="22"/>
        </w:rPr>
        <w:t> </w:t>
      </w:r>
      <w:r w:rsidRPr="005A13EE">
        <w:rPr>
          <w:rFonts w:ascii="Arial" w:hAnsi="Arial" w:cs="Arial"/>
          <w:i/>
          <w:iCs/>
          <w:color w:val="000000"/>
          <w:sz w:val="22"/>
          <w:szCs w:val="22"/>
        </w:rPr>
        <w:t>binary metal hydride</w:t>
      </w:r>
      <w:r w:rsidRPr="005A13EE">
        <w:rPr>
          <w:rStyle w:val="apple-converted-space"/>
          <w:rFonts w:ascii="Arial" w:hAnsi="Arial" w:cs="Arial"/>
          <w:color w:val="000000"/>
          <w:sz w:val="22"/>
          <w:szCs w:val="22"/>
        </w:rPr>
        <w:t> </w:t>
      </w:r>
      <w:r w:rsidRPr="005A13EE">
        <w:rPr>
          <w:rFonts w:ascii="Arial" w:hAnsi="Arial" w:cs="Arial"/>
          <w:color w:val="000000"/>
          <w:sz w:val="22"/>
          <w:szCs w:val="22"/>
        </w:rPr>
        <w:t>(compound of hydrogen and some metal), then the oxidation state of hydrogen is –1.</w:t>
      </w:r>
    </w:p>
    <w:p w:rsidR="0001451F" w:rsidRDefault="005A13EE" w:rsidP="005A13EE">
      <w:pPr>
        <w:pStyle w:val="first-para"/>
        <w:numPr>
          <w:ilvl w:val="0"/>
          <w:numId w:val="2"/>
        </w:numPr>
        <w:shd w:val="clear" w:color="auto" w:fill="FFFFFF"/>
        <w:spacing w:before="0" w:beforeAutospacing="0" w:after="150" w:afterAutospacing="0" w:line="480" w:lineRule="atLeast"/>
        <w:rPr>
          <w:rFonts w:ascii="Arial" w:hAnsi="Arial" w:cs="Arial"/>
          <w:color w:val="000000"/>
          <w:sz w:val="22"/>
          <w:szCs w:val="22"/>
        </w:rPr>
      </w:pPr>
      <w:r w:rsidRPr="005A13EE">
        <w:rPr>
          <w:rFonts w:ascii="Arial" w:hAnsi="Arial" w:cs="Arial"/>
          <w:b/>
          <w:bCs/>
          <w:color w:val="000000"/>
          <w:sz w:val="22"/>
          <w:szCs w:val="22"/>
        </w:rPr>
        <w:t>Rule 7:</w:t>
      </w:r>
      <w:r w:rsidRPr="005A13EE">
        <w:rPr>
          <w:rStyle w:val="apple-converted-space"/>
          <w:rFonts w:ascii="Arial" w:hAnsi="Arial" w:cs="Arial"/>
          <w:color w:val="000000"/>
          <w:sz w:val="22"/>
          <w:szCs w:val="22"/>
        </w:rPr>
        <w:t> </w:t>
      </w:r>
      <w:r w:rsidRPr="005A13EE">
        <w:rPr>
          <w:rFonts w:ascii="Arial" w:hAnsi="Arial" w:cs="Arial"/>
          <w:color w:val="000000"/>
          <w:sz w:val="22"/>
          <w:szCs w:val="22"/>
        </w:rPr>
        <w:t>The oxidation number of fluorine is always –1. Chlorine, bromine, and iodine usually have an oxidation number of –1, unless they’re in combination with an oxygen or fluorine.</w:t>
      </w:r>
    </w:p>
    <w:p w:rsidR="00C60C98" w:rsidRDefault="0001451F" w:rsidP="0001451F">
      <w:pPr>
        <w:pStyle w:val="first-para"/>
        <w:shd w:val="clear" w:color="auto" w:fill="FFFFFF"/>
        <w:spacing w:before="0" w:beforeAutospacing="0" w:after="150" w:afterAutospacing="0" w:line="480" w:lineRule="atLeast"/>
        <w:ind w:left="720"/>
        <w:rPr>
          <w:rFonts w:ascii="Arial" w:hAnsi="Arial" w:cs="Arial"/>
          <w:color w:val="000000"/>
          <w:sz w:val="22"/>
          <w:szCs w:val="22"/>
        </w:rPr>
      </w:pPr>
      <w:r>
        <w:rPr>
          <w:rFonts w:ascii="Arial" w:hAnsi="Arial" w:cs="Arial"/>
          <w:color w:val="000000"/>
          <w:sz w:val="22"/>
          <w:szCs w:val="22"/>
        </w:rPr>
        <w:t xml:space="preserve"> </w:t>
      </w:r>
      <w:r w:rsidRPr="0001451F">
        <w:rPr>
          <w:rFonts w:ascii="Arial" w:hAnsi="Arial" w:cs="Arial"/>
          <w:color w:val="000000"/>
          <w:sz w:val="22"/>
          <w:szCs w:val="22"/>
        </w:rPr>
        <w:t>http://www.dummies.com/education/science/chemistry/rules-for-assigning-oxidation-numbers-to-elements/</w:t>
      </w:r>
    </w:p>
    <w:p w:rsidR="00300FBE" w:rsidRPr="00300FBE" w:rsidRDefault="00300FBE" w:rsidP="00583FDD"/>
    <w:p w:rsidR="00E50F5B" w:rsidRDefault="00E50F5B" w:rsidP="00E50F5B"/>
    <w:p w:rsidR="00E50F5B" w:rsidRDefault="00E50F5B" w:rsidP="00E50F5B"/>
    <w:p w:rsidR="00E50F5B" w:rsidRDefault="00E50F5B"/>
    <w:sectPr w:rsidR="00E50F5B" w:rsidSect="00F262A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2BA6"/>
    <w:multiLevelType w:val="multilevel"/>
    <w:tmpl w:val="7A58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402BB"/>
    <w:multiLevelType w:val="hybridMultilevel"/>
    <w:tmpl w:val="62EC5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2"/>
    <w:rsid w:val="0001451F"/>
    <w:rsid w:val="00076485"/>
    <w:rsid w:val="00097723"/>
    <w:rsid w:val="00106FD7"/>
    <w:rsid w:val="001C0ACF"/>
    <w:rsid w:val="00250959"/>
    <w:rsid w:val="00263B02"/>
    <w:rsid w:val="002A40EE"/>
    <w:rsid w:val="00300FBE"/>
    <w:rsid w:val="00406C3F"/>
    <w:rsid w:val="004D09A3"/>
    <w:rsid w:val="004F10C9"/>
    <w:rsid w:val="00572867"/>
    <w:rsid w:val="00583FDD"/>
    <w:rsid w:val="0059637F"/>
    <w:rsid w:val="005A13EE"/>
    <w:rsid w:val="00613609"/>
    <w:rsid w:val="00652340"/>
    <w:rsid w:val="00666CE3"/>
    <w:rsid w:val="007A5DC2"/>
    <w:rsid w:val="007B26E3"/>
    <w:rsid w:val="007C454F"/>
    <w:rsid w:val="008472E9"/>
    <w:rsid w:val="008E4ED0"/>
    <w:rsid w:val="00A3045F"/>
    <w:rsid w:val="00AB10A5"/>
    <w:rsid w:val="00AC381D"/>
    <w:rsid w:val="00AF3A1C"/>
    <w:rsid w:val="00C17AAB"/>
    <w:rsid w:val="00C60C98"/>
    <w:rsid w:val="00DA6242"/>
    <w:rsid w:val="00DD4390"/>
    <w:rsid w:val="00E50F5B"/>
    <w:rsid w:val="00E719E0"/>
    <w:rsid w:val="00ED0594"/>
    <w:rsid w:val="00EF73D8"/>
    <w:rsid w:val="00F262A3"/>
    <w:rsid w:val="00FC2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E97C-81AB-4740-B43D-80A0856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5B"/>
    <w:pPr>
      <w:ind w:left="720"/>
      <w:contextualSpacing/>
    </w:pPr>
  </w:style>
  <w:style w:type="character" w:customStyle="1" w:styleId="apple-converted-space">
    <w:name w:val="apple-converted-space"/>
    <w:basedOn w:val="DefaultParagraphFont"/>
    <w:rsid w:val="00613609"/>
  </w:style>
  <w:style w:type="paragraph" w:styleId="NormalWeb">
    <w:name w:val="Normal (Web)"/>
    <w:basedOn w:val="Normal"/>
    <w:uiPriority w:val="99"/>
    <w:semiHidden/>
    <w:unhideWhenUsed/>
    <w:rsid w:val="005A13E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para">
    <w:name w:val="first-para"/>
    <w:basedOn w:val="Normal"/>
    <w:rsid w:val="005A13E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hild-para">
    <w:name w:val="child-para"/>
    <w:basedOn w:val="Normal"/>
    <w:rsid w:val="005A13EE"/>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A13EE"/>
    <w:rPr>
      <w:color w:val="0000FF"/>
      <w:u w:val="single"/>
    </w:rPr>
  </w:style>
  <w:style w:type="paragraph" w:styleId="BalloonText">
    <w:name w:val="Balloon Text"/>
    <w:basedOn w:val="Normal"/>
    <w:link w:val="BalloonTextChar"/>
    <w:uiPriority w:val="99"/>
    <w:semiHidden/>
    <w:unhideWhenUsed/>
    <w:rsid w:val="005A1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mmies.com/education/science/chemistry/polyatomic-ions-names-and-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Darlene Mcrae</cp:lastModifiedBy>
  <cp:revision>2</cp:revision>
  <dcterms:created xsi:type="dcterms:W3CDTF">2018-05-22T12:13:00Z</dcterms:created>
  <dcterms:modified xsi:type="dcterms:W3CDTF">2018-05-22T12:13:00Z</dcterms:modified>
</cp:coreProperties>
</file>