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8" w:rsidRDefault="00741FF8" w:rsidP="00741FF8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C46D9F">
        <w:rPr>
          <w:rFonts w:ascii="Arial" w:hAnsi="Arial" w:cs="Arial"/>
          <w:b/>
        </w:rPr>
        <w:t>Chem</w:t>
      </w:r>
      <w:proofErr w:type="spellEnd"/>
      <w:r w:rsidRPr="00C46D9F">
        <w:rPr>
          <w:rFonts w:ascii="Arial" w:hAnsi="Arial" w:cs="Arial"/>
          <w:b/>
        </w:rPr>
        <w:t xml:space="preserve"> Lab: Molar Concentration of </w:t>
      </w:r>
      <w:proofErr w:type="spellStart"/>
      <w:r w:rsidRPr="00C46D9F">
        <w:rPr>
          <w:rFonts w:ascii="Arial" w:hAnsi="Arial" w:cs="Arial"/>
          <w:b/>
        </w:rPr>
        <w:t>HCl</w:t>
      </w:r>
      <w:proofErr w:type="spellEnd"/>
      <w:r w:rsidRPr="00C46D9F">
        <w:rPr>
          <w:rFonts w:ascii="Arial" w:hAnsi="Arial" w:cs="Arial"/>
          <w:b/>
        </w:rPr>
        <w:t>!</w:t>
      </w:r>
    </w:p>
    <w:p w:rsidR="00C46D9F" w:rsidRPr="00C46D9F" w:rsidRDefault="00C46D9F" w:rsidP="00741FF8">
      <w:pPr>
        <w:jc w:val="center"/>
        <w:rPr>
          <w:rFonts w:ascii="Arial" w:hAnsi="Arial" w:cs="Arial"/>
          <w:b/>
        </w:rPr>
      </w:pPr>
    </w:p>
    <w:p w:rsidR="00741FF8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Name:</w:t>
      </w:r>
      <w:r w:rsidRPr="00C46D9F">
        <w:rPr>
          <w:rFonts w:ascii="Arial" w:hAnsi="Arial" w:cs="Arial"/>
        </w:rPr>
        <w:tab/>
        <w:t>________________________________</w:t>
      </w:r>
    </w:p>
    <w:p w:rsidR="00741FF8" w:rsidRPr="00C46D9F" w:rsidRDefault="00741FF8">
      <w:pPr>
        <w:rPr>
          <w:rFonts w:ascii="Arial" w:hAnsi="Arial" w:cs="Arial"/>
          <w:b/>
        </w:rPr>
      </w:pPr>
      <w:r w:rsidRPr="00C46D9F">
        <w:rPr>
          <w:rFonts w:ascii="Arial" w:hAnsi="Arial" w:cs="Arial"/>
          <w:b/>
        </w:rPr>
        <w:t>Partners:</w:t>
      </w:r>
    </w:p>
    <w:p w:rsidR="00741FF8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</w:rPr>
        <w:t>______________________________________</w:t>
      </w:r>
    </w:p>
    <w:p w:rsidR="00741FF8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</w:rPr>
        <w:t>______________________________________</w:t>
      </w:r>
    </w:p>
    <w:p w:rsidR="00741FF8" w:rsidRPr="00C46D9F" w:rsidRDefault="00741FF8">
      <w:pPr>
        <w:rPr>
          <w:rFonts w:ascii="Arial" w:hAnsi="Arial" w:cs="Arial"/>
          <w:b/>
        </w:rPr>
      </w:pPr>
      <w:r w:rsidRPr="00C46D9F">
        <w:rPr>
          <w:rFonts w:ascii="Arial" w:hAnsi="Arial" w:cs="Arial"/>
          <w:b/>
        </w:rPr>
        <w:t xml:space="preserve">Purpose: </w:t>
      </w:r>
    </w:p>
    <w:p w:rsidR="00C46D9F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</w:rPr>
        <w:t xml:space="preserve">To determine the molarity of a solution of hydrochloric acid. </w:t>
      </w:r>
    </w:p>
    <w:p w:rsidR="00741FF8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</w:rPr>
        <w:t xml:space="preserve">You will react a known volume of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solution with calcium carbonate chips, and use the initial and final masses of the calcium carbonate to calculate the moles of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that must have reacted, which will allow you to calculate the molarity of the acid. </w:t>
      </w:r>
    </w:p>
    <w:p w:rsidR="00741FF8" w:rsidRPr="00C46D9F" w:rsidRDefault="00741FF8" w:rsidP="00741FF8">
      <w:pPr>
        <w:ind w:left="1440" w:hanging="144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Equation: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Write a balanced chemical equation (with subscripts) to show the reaction between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and solid calcium carbonate. </w:t>
      </w:r>
    </w:p>
    <w:p w:rsidR="00741FF8" w:rsidRPr="00C46D9F" w:rsidRDefault="00741FF8">
      <w:pPr>
        <w:pBdr>
          <w:bottom w:val="single" w:sz="12" w:space="1" w:color="auto"/>
        </w:pBdr>
        <w:rPr>
          <w:rFonts w:ascii="Arial" w:hAnsi="Arial" w:cs="Arial"/>
        </w:rPr>
      </w:pPr>
    </w:p>
    <w:p w:rsidR="00741FF8" w:rsidRPr="00C46D9F" w:rsidRDefault="00741FF8">
      <w:pPr>
        <w:pBdr>
          <w:bottom w:val="single" w:sz="12" w:space="1" w:color="auto"/>
        </w:pBdr>
        <w:rPr>
          <w:rFonts w:ascii="Arial" w:hAnsi="Arial" w:cs="Arial"/>
        </w:rPr>
      </w:pPr>
    </w:p>
    <w:p w:rsidR="00741FF8" w:rsidRPr="00C46D9F" w:rsidRDefault="00741FF8">
      <w:pPr>
        <w:rPr>
          <w:rFonts w:ascii="Arial" w:hAnsi="Arial" w:cs="Arial"/>
        </w:rPr>
      </w:pPr>
    </w:p>
    <w:p w:rsidR="00741FF8" w:rsidRPr="00C46D9F" w:rsidRDefault="00741FF8">
      <w:pPr>
        <w:rPr>
          <w:rFonts w:ascii="Arial" w:hAnsi="Arial" w:cs="Arial"/>
        </w:rPr>
      </w:pP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  <w:b/>
        </w:rPr>
        <w:t>Procedure:</w:t>
      </w:r>
      <w:r w:rsidRPr="00C46D9F">
        <w:rPr>
          <w:rFonts w:ascii="Arial" w:hAnsi="Arial" w:cs="Arial"/>
        </w:rPr>
        <w:t xml:space="preserve">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>Make sure that your 100 mL beaker is clean</w:t>
      </w:r>
      <w:r w:rsidR="00067F27">
        <w:rPr>
          <w:rFonts w:ascii="Arial" w:hAnsi="Arial" w:cs="Arial"/>
        </w:rPr>
        <w:t xml:space="preserve"> and dry. Write in pencil (carbon in the form of graphite), darkly, on a piece of masking tape. Place tape on beaker.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2.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>O</w:t>
      </w:r>
      <w:r w:rsidR="00067F27">
        <w:rPr>
          <w:rFonts w:ascii="Arial" w:hAnsi="Arial" w:cs="Arial"/>
        </w:rPr>
        <w:t xml:space="preserve">btain the mass of the beaker with masking tape and carbon atoms and </w:t>
      </w:r>
      <w:r w:rsidRPr="00C46D9F">
        <w:rPr>
          <w:rFonts w:ascii="Arial" w:hAnsi="Arial" w:cs="Arial"/>
        </w:rPr>
        <w:t xml:space="preserve">record.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3.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Add 4-5 marble chips (calcium carbonate) to your beaker. Weigh the beaker and chips together; record.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4.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Measure the following amount of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solution in your grad cylinder. </w:t>
      </w:r>
    </w:p>
    <w:p w:rsidR="00741FF8" w:rsidRPr="00C46D9F" w:rsidRDefault="00741FF8" w:rsidP="00741F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46D9F">
        <w:rPr>
          <w:rFonts w:ascii="Arial" w:hAnsi="Arial" w:cs="Arial"/>
        </w:rPr>
        <w:t>use 45.0 mL acid left side</w:t>
      </w:r>
    </w:p>
    <w:p w:rsidR="00741FF8" w:rsidRPr="00C46D9F" w:rsidRDefault="00741FF8" w:rsidP="00741F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46D9F">
        <w:rPr>
          <w:rFonts w:ascii="Arial" w:hAnsi="Arial" w:cs="Arial"/>
        </w:rPr>
        <w:t>use 40.0 mL acid middle</w:t>
      </w:r>
    </w:p>
    <w:p w:rsidR="00741FF8" w:rsidRPr="00C46D9F" w:rsidRDefault="00741FF8" w:rsidP="00741FF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46D9F">
        <w:rPr>
          <w:rFonts w:ascii="Arial" w:hAnsi="Arial" w:cs="Arial"/>
        </w:rPr>
        <w:t>use 35.0 mL acid right side</w:t>
      </w:r>
    </w:p>
    <w:p w:rsidR="00741FF8" w:rsidRPr="00C46D9F" w:rsidRDefault="00741FF8" w:rsidP="00741FF8">
      <w:pPr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5.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Record the volume of acid used in your data table.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6.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>Pour the acid into the beaker with the marble chips. Record observations:</w:t>
      </w:r>
    </w:p>
    <w:p w:rsidR="00C46D9F" w:rsidRPr="00C46D9F" w:rsidRDefault="00C46D9F" w:rsidP="00C46D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6D9F">
        <w:rPr>
          <w:rFonts w:ascii="Arial" w:hAnsi="Arial" w:cs="Arial"/>
        </w:rPr>
        <w:t xml:space="preserve">   </w:t>
      </w:r>
    </w:p>
    <w:p w:rsidR="00C46D9F" w:rsidRPr="00C46D9F" w:rsidRDefault="00C46D9F" w:rsidP="00C46D9F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lastRenderedPageBreak/>
        <w:t>7.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Rinse grad cylinder with tap water and put away. Put your beaker and contents on the shelf of the bench near the inside wall. </w:t>
      </w:r>
    </w:p>
    <w:p w:rsidR="00741FF8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8.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(The next day) Observe the contents of the beaker: </w:t>
      </w:r>
    </w:p>
    <w:p w:rsidR="00C46D9F" w:rsidRDefault="00C46D9F" w:rsidP="00C46D9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41FF8" w:rsidRPr="00C46D9F" w:rsidRDefault="00741FF8" w:rsidP="00C46D9F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741FF8" w:rsidRDefault="00741FF8" w:rsidP="00741FF8">
      <w:pPr>
        <w:ind w:left="720" w:hanging="720"/>
        <w:rPr>
          <w:rFonts w:ascii="Arial" w:hAnsi="Arial" w:cs="Arial"/>
        </w:rPr>
      </w:pPr>
    </w:p>
    <w:p w:rsidR="00C46D9F" w:rsidRPr="00C46D9F" w:rsidRDefault="00C46D9F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9.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Decant the clear solution from your beaker into the sink (Don’t dump out the solid!)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10.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Add distilled water to the chips in the beaker. Swirl and let the solid settle. Decant again. (Don’t dump out the solid!)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11.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>Repeat step 10.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12.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>Make sure that you labeled your bea</w:t>
      </w:r>
      <w:r w:rsidR="0003226B" w:rsidRPr="00C46D9F">
        <w:rPr>
          <w:rFonts w:ascii="Arial" w:hAnsi="Arial" w:cs="Arial"/>
        </w:rPr>
        <w:t>ker. Take the beaker</w:t>
      </w:r>
      <w:r w:rsidR="001A45AB">
        <w:rPr>
          <w:rFonts w:ascii="Arial" w:hAnsi="Arial" w:cs="Arial"/>
        </w:rPr>
        <w:t xml:space="preserve"> to Ms. Purcell/Ms. Wardrop</w:t>
      </w:r>
      <w:r w:rsidRPr="00C46D9F">
        <w:rPr>
          <w:rFonts w:ascii="Arial" w:hAnsi="Arial" w:cs="Arial"/>
        </w:rPr>
        <w:t xml:space="preserve"> to dry.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13.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</w:r>
      <w:r w:rsidR="0003226B" w:rsidRPr="00C46D9F">
        <w:rPr>
          <w:rFonts w:ascii="Arial" w:hAnsi="Arial" w:cs="Arial"/>
        </w:rPr>
        <w:t>(The next class...</w:t>
      </w:r>
      <w:r w:rsidRPr="00C46D9F">
        <w:rPr>
          <w:rFonts w:ascii="Arial" w:hAnsi="Arial" w:cs="Arial"/>
        </w:rPr>
        <w:t xml:space="preserve">) Weigh your beaker and remaining marble chips; record.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14.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Dump the chips in the trash, rinse beaker with tap water, and put away beaker.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  <w:b/>
        </w:rPr>
      </w:pPr>
      <w:r w:rsidRPr="00C46D9F">
        <w:rPr>
          <w:rFonts w:ascii="Arial" w:hAnsi="Arial" w:cs="Arial"/>
          <w:b/>
        </w:rPr>
        <w:t>Calculations and Questions:</w:t>
      </w:r>
    </w:p>
    <w:p w:rsidR="00741FF8" w:rsidRDefault="00741FF8" w:rsidP="00C46D9F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1.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On day two, how did you know, from your observations, that the reaction was essentially complete? </w:t>
      </w:r>
    </w:p>
    <w:p w:rsidR="00C46D9F" w:rsidRDefault="00C46D9F" w:rsidP="00C46D9F">
      <w:pPr>
        <w:ind w:left="720" w:hanging="720"/>
        <w:rPr>
          <w:rFonts w:ascii="Arial" w:hAnsi="Arial" w:cs="Arial"/>
        </w:rPr>
      </w:pPr>
    </w:p>
    <w:p w:rsidR="00C46D9F" w:rsidRPr="00C46D9F" w:rsidRDefault="00C46D9F" w:rsidP="00C46D9F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</w:rPr>
        <w:t xml:space="preserve">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2.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Calculate the mass of calcium carbonate that reacted. </w:t>
      </w:r>
    </w:p>
    <w:p w:rsidR="00741FF8" w:rsidRDefault="00741FF8" w:rsidP="00741FF8">
      <w:pPr>
        <w:ind w:left="720" w:hanging="720"/>
        <w:rPr>
          <w:rFonts w:ascii="Arial" w:hAnsi="Arial" w:cs="Arial"/>
        </w:rPr>
      </w:pPr>
    </w:p>
    <w:p w:rsidR="00C46D9F" w:rsidRPr="00C46D9F" w:rsidRDefault="00C46D9F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3.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Use stoichiometry to determine the number of moles of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that must have reacted with that mass of calcium carbonate.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lastRenderedPageBreak/>
        <w:t>4.</w:t>
      </w:r>
      <w:r w:rsidRPr="00C46D9F">
        <w:rPr>
          <w:rFonts w:ascii="Arial" w:hAnsi="Arial" w:cs="Arial"/>
        </w:rPr>
        <w:t xml:space="preserve"> </w:t>
      </w:r>
      <w:r w:rsidRPr="00C46D9F">
        <w:rPr>
          <w:rFonts w:ascii="Arial" w:hAnsi="Arial" w:cs="Arial"/>
        </w:rPr>
        <w:tab/>
        <w:t xml:space="preserve">Calculate the </w:t>
      </w:r>
      <w:proofErr w:type="spellStart"/>
      <w:r w:rsidRPr="00C46D9F">
        <w:rPr>
          <w:rFonts w:ascii="Arial" w:hAnsi="Arial" w:cs="Arial"/>
        </w:rPr>
        <w:t>molarity</w:t>
      </w:r>
      <w:proofErr w:type="spellEnd"/>
      <w:r w:rsidRPr="00C46D9F">
        <w:rPr>
          <w:rFonts w:ascii="Arial" w:hAnsi="Arial" w:cs="Arial"/>
        </w:rPr>
        <w:t xml:space="preserve"> of the </w:t>
      </w:r>
      <w:proofErr w:type="spellStart"/>
      <w:r w:rsidRPr="00C46D9F">
        <w:rPr>
          <w:rFonts w:ascii="Arial" w:hAnsi="Arial" w:cs="Arial"/>
        </w:rPr>
        <w:t>HCl</w:t>
      </w:r>
      <w:proofErr w:type="spellEnd"/>
      <w:r w:rsidRPr="00C46D9F">
        <w:rPr>
          <w:rFonts w:ascii="Arial" w:hAnsi="Arial" w:cs="Arial"/>
        </w:rPr>
        <w:t xml:space="preserve"> solution. 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  <w:r w:rsidRPr="00C46D9F">
        <w:rPr>
          <w:rFonts w:ascii="Arial" w:hAnsi="Arial" w:cs="Arial"/>
          <w:b/>
        </w:rPr>
        <w:t>5.</w:t>
      </w:r>
      <w:r w:rsidRPr="00C46D9F">
        <w:rPr>
          <w:rFonts w:ascii="Arial" w:hAnsi="Arial" w:cs="Arial"/>
        </w:rPr>
        <w:tab/>
        <w:t xml:space="preserve"> Which reactant was the limiting reactant?</w:t>
      </w:r>
      <w:r w:rsidRPr="00C46D9F">
        <w:rPr>
          <w:rFonts w:ascii="Arial" w:hAnsi="Arial" w:cs="Arial"/>
        </w:rPr>
        <w:tab/>
        <w:t>_______________________</w:t>
      </w: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41FF8" w:rsidRPr="00C46D9F" w:rsidRDefault="00741FF8" w:rsidP="00741FF8">
      <w:pPr>
        <w:ind w:left="720" w:hanging="720"/>
        <w:rPr>
          <w:rFonts w:ascii="Arial" w:hAnsi="Arial" w:cs="Arial"/>
        </w:rPr>
      </w:pPr>
    </w:p>
    <w:p w:rsidR="007737FC" w:rsidRPr="00C46D9F" w:rsidRDefault="00741FF8" w:rsidP="00741FF8">
      <w:pPr>
        <w:ind w:left="720"/>
        <w:rPr>
          <w:rFonts w:ascii="Arial" w:hAnsi="Arial" w:cs="Arial"/>
        </w:rPr>
      </w:pPr>
      <w:r w:rsidRPr="00C46D9F">
        <w:rPr>
          <w:rFonts w:ascii="Arial" w:hAnsi="Arial" w:cs="Arial"/>
        </w:rPr>
        <w:t>Which reactant was the excess reactant?</w:t>
      </w:r>
      <w:r w:rsidRPr="00C46D9F">
        <w:rPr>
          <w:rFonts w:ascii="Arial" w:hAnsi="Arial" w:cs="Arial"/>
        </w:rPr>
        <w:tab/>
        <w:t>_______________________</w:t>
      </w:r>
    </w:p>
    <w:p w:rsidR="00E57420" w:rsidRPr="00C46D9F" w:rsidRDefault="00E57420" w:rsidP="00741FF8">
      <w:pPr>
        <w:ind w:left="720"/>
        <w:rPr>
          <w:rFonts w:ascii="Arial" w:hAnsi="Arial" w:cs="Arial"/>
        </w:rPr>
      </w:pPr>
    </w:p>
    <w:p w:rsidR="00E57420" w:rsidRPr="00C46D9F" w:rsidRDefault="00E57420" w:rsidP="00741FF8">
      <w:pPr>
        <w:ind w:left="720"/>
        <w:rPr>
          <w:rFonts w:ascii="Arial" w:hAnsi="Arial" w:cs="Arial"/>
        </w:rPr>
      </w:pPr>
    </w:p>
    <w:p w:rsidR="00E57420" w:rsidRPr="00C46D9F" w:rsidRDefault="00E57420" w:rsidP="00741FF8">
      <w:pPr>
        <w:ind w:left="720"/>
        <w:rPr>
          <w:rFonts w:ascii="Arial" w:hAnsi="Arial" w:cs="Arial"/>
        </w:rPr>
      </w:pPr>
      <w:r w:rsidRPr="00C46D9F">
        <w:rPr>
          <w:rFonts w:ascii="Arial" w:hAnsi="Arial" w:cs="Arial"/>
        </w:rPr>
        <w:t>How much of the excess reactant was left over?</w:t>
      </w:r>
      <w:r w:rsidR="00C46D9F">
        <w:rPr>
          <w:rFonts w:ascii="Arial" w:hAnsi="Arial" w:cs="Arial"/>
        </w:rPr>
        <w:tab/>
      </w:r>
      <w:r w:rsidR="00C46D9F">
        <w:rPr>
          <w:rFonts w:ascii="Arial" w:hAnsi="Arial" w:cs="Arial"/>
        </w:rPr>
        <w:tab/>
        <w:t>______________________</w:t>
      </w:r>
    </w:p>
    <w:sectPr w:rsidR="00E57420" w:rsidRPr="00C46D9F" w:rsidSect="00C46D9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5F8"/>
    <w:multiLevelType w:val="hybridMultilevel"/>
    <w:tmpl w:val="63D41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7701"/>
    <w:multiLevelType w:val="hybridMultilevel"/>
    <w:tmpl w:val="6204C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2018"/>
    <w:multiLevelType w:val="hybridMultilevel"/>
    <w:tmpl w:val="CD4A17FC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28E37F5"/>
    <w:multiLevelType w:val="hybridMultilevel"/>
    <w:tmpl w:val="D5A01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FF8"/>
    <w:rsid w:val="0003226B"/>
    <w:rsid w:val="00067F27"/>
    <w:rsid w:val="000D7D06"/>
    <w:rsid w:val="001A45AB"/>
    <w:rsid w:val="002B2AA1"/>
    <w:rsid w:val="003E267C"/>
    <w:rsid w:val="00741FF8"/>
    <w:rsid w:val="0079437E"/>
    <w:rsid w:val="007B2082"/>
    <w:rsid w:val="00C46D9F"/>
    <w:rsid w:val="00E57420"/>
    <w:rsid w:val="00F840CD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2018-09-26T02:02:00Z</dcterms:created>
  <dcterms:modified xsi:type="dcterms:W3CDTF">2018-09-26T02:02:00Z</dcterms:modified>
</cp:coreProperties>
</file>