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33" w:rsidRPr="00455D33" w:rsidRDefault="00EF3AC6" w:rsidP="00A406AB">
      <w:pPr>
        <w:jc w:val="center"/>
      </w:pPr>
      <w:bookmarkStart w:id="0" w:name="_GoBack"/>
      <w:bookmarkEnd w:id="0"/>
      <w:r>
        <w:rPr>
          <w:b/>
        </w:rPr>
        <w:t>Force of Gravity</w:t>
      </w:r>
      <w:r w:rsidR="00A406AB">
        <w:rPr>
          <w:b/>
        </w:rPr>
        <w:t xml:space="preserve"> and Acceleration Due to Gravity</w:t>
      </w:r>
    </w:p>
    <w:p w:rsidR="00455D33" w:rsidRDefault="00455D33" w:rsidP="00455D33">
      <w:pPr>
        <w:rPr>
          <w:b/>
        </w:rPr>
      </w:pPr>
    </w:p>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w:t>
      </w:r>
    </w:p>
    <w:p w:rsidR="00455D33" w:rsidRDefault="00455D33" w:rsidP="00455D33">
      <w:r>
        <w:t xml:space="preserve">2.2. </w:t>
      </w:r>
      <w:proofErr w:type="gramStart"/>
      <w:r>
        <w:t>lbs</w:t>
      </w:r>
      <w:proofErr w:type="gramEnd"/>
      <w:r>
        <w:t xml:space="preserve"> of weight  have a mass of 1 kg. If your teacher's weight is 156 lbs what is her mass in grams?</w:t>
      </w:r>
    </w:p>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w:t>
      </w:r>
    </w:p>
    <w:p w:rsidR="00455D33" w:rsidRDefault="00455D33" w:rsidP="00455D33">
      <w:r>
        <w:t>A 34 g mass has a weight of???</w:t>
      </w:r>
    </w:p>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w:t>
      </w:r>
    </w:p>
    <w:p w:rsidR="00455D33" w:rsidRDefault="00455D33" w:rsidP="00455D33">
      <w:r>
        <w:t>What is the acceleration due to gravity on Planet Xenon if a 15 kg mass has a weight of 53 N? Is Planet Xenon more or less massive than Planet Earth??</w:t>
      </w:r>
    </w:p>
    <w:p w:rsidR="00455D33" w:rsidRDefault="00455D33" w:rsidP="00455D33">
      <w:bookmarkStart w:id="1" w:name="Q1"/>
      <w:bookmarkEnd w:id="1"/>
    </w:p>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 w:name="Q2"/>
      <w:bookmarkEnd w:id="2"/>
      <w:r>
        <w:t>4</w:t>
      </w:r>
    </w:p>
    <w:p w:rsidR="00455D33" w:rsidRDefault="00455D33" w:rsidP="00455D33">
      <w:pPr>
        <w:jc w:val="both"/>
      </w:pPr>
      <w:r>
        <w:t>When Neil Armstrong walked on the moon in 1969, he brought back a fragment of lunar rock whose mass on the moon was 10 kg and whose weight was 16.3 N.</w:t>
      </w:r>
    </w:p>
    <w:p w:rsidR="00455D33" w:rsidRDefault="00455D33" w:rsidP="00455D33">
      <w:pPr>
        <w:jc w:val="both"/>
      </w:pPr>
    </w:p>
    <w:p w:rsidR="00455D33" w:rsidRDefault="00455D33" w:rsidP="00455D33">
      <w:pPr>
        <w:jc w:val="both"/>
      </w:pPr>
      <w:r>
        <w:t>What is the mass of this fragment of lunar rock on Earth where the gravitational accelera</w:t>
      </w:r>
      <w:r>
        <w:softHyphen/>
        <w:t>tion is 9.8 m/s</w:t>
      </w:r>
      <w:r>
        <w:rPr>
          <w:vertAlign w:val="superscript"/>
        </w:rPr>
        <w:t>2</w:t>
      </w:r>
      <w:r>
        <w:t>?</w:t>
      </w:r>
    </w:p>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Q3"/>
      <w:bookmarkEnd w:id="3"/>
      <w:r>
        <w:t>5</w:t>
      </w:r>
    </w:p>
    <w:p w:rsidR="00455D33" w:rsidRDefault="00455D33" w:rsidP="00455D33">
      <w:pPr>
        <w:jc w:val="both"/>
      </w:pPr>
      <w:r>
        <w:t>On Jupiter, different masses were weighed.  The results were plotted on the following graph.</w:t>
      </w:r>
    </w:p>
    <w:p w:rsidR="00455D33" w:rsidRDefault="00455D33" w:rsidP="00455D33">
      <w:pPr>
        <w:jc w:val="center"/>
      </w:pPr>
      <w:r>
        <w:rPr>
          <w:noProof/>
          <w:lang w:val="en-US"/>
        </w:rPr>
        <w:drawing>
          <wp:inline distT="0" distB="0" distL="0" distR="0">
            <wp:extent cx="3838575" cy="237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38575" cy="2371090"/>
                    </a:xfrm>
                    <a:prstGeom prst="rect">
                      <a:avLst/>
                    </a:prstGeom>
                    <a:noFill/>
                    <a:ln w="9525">
                      <a:noFill/>
                      <a:miter lim="800000"/>
                      <a:headEnd/>
                      <a:tailEnd/>
                    </a:ln>
                  </pic:spPr>
                </pic:pic>
              </a:graphicData>
            </a:graphic>
          </wp:inline>
        </w:drawing>
      </w:r>
    </w:p>
    <w:p w:rsidR="00455D33" w:rsidRDefault="00455D33" w:rsidP="00455D33">
      <w:pPr>
        <w:jc w:val="both"/>
      </w:pPr>
      <w:r>
        <w:t>What is the gravitational field strength on Jupiter?</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25 N/kg</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4.0 N/kg</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2.5 N/kg</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0.40 N/kg</w:t>
            </w:r>
          </w:p>
        </w:tc>
      </w:tr>
    </w:tbl>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Q4"/>
      <w:bookmarkEnd w:id="4"/>
      <w:r>
        <w:t>6</w:t>
      </w:r>
    </w:p>
    <w:p w:rsidR="00455D33" w:rsidRDefault="00455D33" w:rsidP="00455D33">
      <w:pPr>
        <w:jc w:val="both"/>
      </w:pPr>
      <w:r>
        <w:t>Which of the following statements corresponds to the definition of the weight of an object?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It is the amount of force required to set an object in motion.</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It is the amount of force required to lift an object.</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It is the amount of force required to keep an object moving at a constant speed.</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It is the amount of inertia of an object at rest.</w:t>
            </w:r>
          </w:p>
        </w:tc>
      </w:tr>
    </w:tbl>
    <w:p w:rsidR="00455D33" w:rsidRDefault="00455D33" w:rsidP="00455D33">
      <w:bookmarkStart w:id="5" w:name="Q5"/>
      <w:bookmarkStart w:id="6" w:name="Q6"/>
      <w:bookmarkStart w:id="7" w:name="Q7"/>
      <w:bookmarkStart w:id="8" w:name="Q8"/>
      <w:bookmarkStart w:id="9" w:name="Q9"/>
      <w:bookmarkStart w:id="10" w:name="Q10"/>
      <w:bookmarkStart w:id="11" w:name="Q11"/>
      <w:bookmarkStart w:id="12" w:name="Q12"/>
      <w:bookmarkStart w:id="13" w:name="Q13"/>
      <w:bookmarkStart w:id="14" w:name="Q14"/>
      <w:bookmarkStart w:id="15" w:name="Q15"/>
      <w:bookmarkStart w:id="16" w:name="Q16"/>
      <w:bookmarkStart w:id="17" w:name="Q17"/>
      <w:bookmarkStart w:id="18" w:name="Q18"/>
      <w:bookmarkEnd w:id="5"/>
      <w:bookmarkEnd w:id="6"/>
      <w:bookmarkEnd w:id="7"/>
      <w:bookmarkEnd w:id="8"/>
      <w:bookmarkEnd w:id="9"/>
      <w:bookmarkEnd w:id="10"/>
      <w:bookmarkEnd w:id="11"/>
      <w:bookmarkEnd w:id="12"/>
      <w:bookmarkEnd w:id="13"/>
      <w:bookmarkEnd w:id="14"/>
      <w:bookmarkEnd w:id="15"/>
      <w:bookmarkEnd w:id="16"/>
      <w:bookmarkEnd w:id="17"/>
      <w:bookmarkEnd w:id="18"/>
    </w:p>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9" w:name="Q19"/>
      <w:bookmarkEnd w:id="19"/>
      <w:r>
        <w:t>7</w:t>
      </w:r>
    </w:p>
    <w:p w:rsidR="00455D33" w:rsidRDefault="00455D33" w:rsidP="00455D33">
      <w:pPr>
        <w:jc w:val="both"/>
      </w:pPr>
      <w:r>
        <w:t>An astronaut was asked to bring an instrument to the surface of another planet.  This instrument weighs 1960 N on Earth.  When she was on the other planet, she determined that the instrument weighed 330 N.</w:t>
      </w:r>
    </w:p>
    <w:p w:rsidR="00455D33" w:rsidRDefault="00455D33" w:rsidP="00455D33">
      <w:pPr>
        <w:jc w:val="both"/>
      </w:pPr>
    </w:p>
    <w:p w:rsidR="00455D33" w:rsidRDefault="00455D33" w:rsidP="00455D33">
      <w:pPr>
        <w:jc w:val="both"/>
      </w:pPr>
      <w:r>
        <w:t>What is the acceleration due to gravity on the surface of this planet?</w:t>
      </w:r>
    </w:p>
    <w:p w:rsidR="00455D33" w:rsidRDefault="00455D33" w:rsidP="00455D33">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A)</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0.168 m/s</w:t>
            </w:r>
            <w:r>
              <w:rPr>
                <w:vertAlign w:val="superscript"/>
              </w:rPr>
              <w:t>2</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C)</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5.94 m/s</w:t>
            </w:r>
            <w:r>
              <w:rPr>
                <w:vertAlign w:val="superscript"/>
              </w:rPr>
              <w:t>2</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B)</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1.65 m/s</w:t>
            </w:r>
            <w:r>
              <w:rPr>
                <w:vertAlign w:val="superscript"/>
              </w:rPr>
              <w:t>2</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jc w:val="center"/>
            </w:pPr>
            <w:r>
              <w:t>D)</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pPr>
          </w:p>
          <w:p w:rsidR="00455D33" w:rsidRDefault="00455D33" w:rsidP="00A5669B">
            <w:pPr>
              <w:spacing w:after="58"/>
            </w:pPr>
            <w:r>
              <w:t>58.2 m/s</w:t>
            </w:r>
            <w:r>
              <w:rPr>
                <w:vertAlign w:val="superscript"/>
              </w:rPr>
              <w:t>2</w:t>
            </w:r>
          </w:p>
        </w:tc>
      </w:tr>
    </w:tbl>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0" w:name="Q20"/>
      <w:bookmarkEnd w:id="20"/>
      <w:r>
        <w:t>8</w:t>
      </w:r>
    </w:p>
    <w:p w:rsidR="00455D33" w:rsidRDefault="00455D33" w:rsidP="00455D33">
      <w:pPr>
        <w:jc w:val="both"/>
        <w:rPr>
          <w:color w:val="000000"/>
        </w:rPr>
      </w:pPr>
      <w:r>
        <w:rPr>
          <w:color w:val="000000"/>
        </w:rPr>
        <w:t>An astronaut, who weighs 600.0 N on Earth, finds himself on the planet Jupiter where the gravitational constant, </w:t>
      </w:r>
      <w:r>
        <w:rPr>
          <w:i/>
          <w:color w:val="000000"/>
        </w:rPr>
        <w:t>g</w:t>
      </w:r>
      <w:r>
        <w:rPr>
          <w:color w:val="000000"/>
        </w:rPr>
        <w:t>, is 26.4 m/s</w:t>
      </w:r>
      <w:r>
        <w:rPr>
          <w:color w:val="000000"/>
          <w:vertAlign w:val="superscript"/>
        </w:rPr>
        <w:t>2</w:t>
      </w:r>
      <w:r>
        <w:rPr>
          <w:color w:val="000000"/>
        </w:rPr>
        <w:t>.</w:t>
      </w:r>
    </w:p>
    <w:p w:rsidR="00455D33" w:rsidRDefault="00455D33" w:rsidP="00455D33">
      <w:pPr>
        <w:jc w:val="both"/>
        <w:rPr>
          <w:color w:val="000000"/>
        </w:rPr>
      </w:pPr>
    </w:p>
    <w:p w:rsidR="00455D33" w:rsidRDefault="00455D33" w:rsidP="00455D33">
      <w:pPr>
        <w:outlineLvl w:val="0"/>
      </w:pPr>
      <w:r>
        <w:t>What is the astronaut’s weight on Jupiter?</w:t>
      </w:r>
    </w:p>
    <w:p w:rsidR="00455D33" w:rsidRDefault="00455D33" w:rsidP="00455D33">
      <w:pPr>
        <w:jc w:val="both"/>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22.7 N</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1616.3 N</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61.2 N</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15 840.0 N</w:t>
            </w:r>
          </w:p>
        </w:tc>
      </w:tr>
    </w:tbl>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1" w:name="Q21"/>
      <w:bookmarkEnd w:id="21"/>
      <w:r>
        <w:t>9</w:t>
      </w:r>
    </w:p>
    <w:p w:rsidR="00455D33" w:rsidRDefault="00455D33" w:rsidP="00455D33">
      <w:pPr>
        <w:jc w:val="both"/>
        <w:rPr>
          <w:color w:val="000000"/>
        </w:rPr>
      </w:pPr>
      <w:r>
        <w:rPr>
          <w:color w:val="000000"/>
        </w:rPr>
        <w:t>Inspired by her idol Julie Payette, Karen dreams of becoming an astronaut and travelling to the planet Mars one day. She learns that the acceleration due to gravity on the surface of Mars is approximately 3.6 m/s</w:t>
      </w:r>
      <w:r>
        <w:rPr>
          <w:color w:val="000000"/>
          <w:vertAlign w:val="superscript"/>
        </w:rPr>
        <w:t>2</w:t>
      </w:r>
      <w:r>
        <w:rPr>
          <w:color w:val="000000"/>
        </w:rPr>
        <w:t>.</w:t>
      </w:r>
    </w:p>
    <w:p w:rsidR="00455D33" w:rsidRDefault="00455D33" w:rsidP="00455D33">
      <w:pPr>
        <w:jc w:val="both"/>
        <w:rPr>
          <w:color w:val="000000"/>
        </w:rPr>
      </w:pPr>
    </w:p>
    <w:p w:rsidR="00455D33" w:rsidRDefault="00455D33" w:rsidP="00455D33">
      <w:pPr>
        <w:jc w:val="both"/>
        <w:rPr>
          <w:color w:val="000000"/>
        </w:rPr>
      </w:pPr>
      <w:r>
        <w:rPr>
          <w:color w:val="000000"/>
        </w:rPr>
        <w:t>Which of the following statements describing Karen's mass and weight on Mars would be true?</w:t>
      </w:r>
    </w:p>
    <w:p w:rsidR="00455D33" w:rsidRDefault="00455D33" w:rsidP="00455D33">
      <w:pPr>
        <w:jc w:val="both"/>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A)</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Her mass and weight are less than they are on Earth.</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B)</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Her mass is less than it is on Earth, but her weight is the same.</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C)</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Her mass is the same, but her weight is less than it is on Earth.</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D)</w:t>
            </w:r>
          </w:p>
        </w:tc>
        <w:tc>
          <w:tcPr>
            <w:tcW w:w="8504"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Her mass and weight are the same as they are on Earth.</w:t>
            </w:r>
          </w:p>
        </w:tc>
      </w:tr>
    </w:tbl>
    <w:p w:rsidR="00455D33" w:rsidRDefault="00455D33" w:rsidP="00455D33"/>
    <w:p w:rsidR="00455D33" w:rsidRDefault="00455D33" w:rsidP="00455D3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2" w:name="Q22"/>
      <w:bookmarkEnd w:id="22"/>
      <w:r>
        <w:t>10</w:t>
      </w:r>
    </w:p>
    <w:p w:rsidR="00455D33" w:rsidRDefault="00455D33" w:rsidP="00455D33">
      <w:r>
        <w:t xml:space="preserve">An object weighing 2.0 </w:t>
      </w:r>
      <w:r>
        <w:sym w:font="Symbol" w:char="F0B4"/>
      </w:r>
      <w:r>
        <w:t xml:space="preserve"> 10</w:t>
      </w:r>
      <w:r>
        <w:rPr>
          <w:vertAlign w:val="superscript"/>
        </w:rPr>
        <w:t>1</w:t>
      </w:r>
      <w:r>
        <w:t xml:space="preserve"> N at Earth's surface is moved to a location where its weight is 1.0 </w:t>
      </w:r>
      <w:r>
        <w:sym w:font="Symbol" w:char="F0B4"/>
      </w:r>
      <w:r>
        <w:t> 10</w:t>
      </w:r>
      <w:r>
        <w:rPr>
          <w:vertAlign w:val="superscript"/>
        </w:rPr>
        <w:t>1</w:t>
      </w:r>
      <w:r>
        <w:t xml:space="preserve"> N.</w:t>
      </w:r>
    </w:p>
    <w:p w:rsidR="00455D33" w:rsidRDefault="00455D33" w:rsidP="00455D33"/>
    <w:p w:rsidR="00455D33" w:rsidRDefault="00455D33" w:rsidP="00455D33">
      <w:r>
        <w:t>What is the acceleration due to gravity at this location?</w:t>
      </w:r>
    </w:p>
    <w:p w:rsidR="00455D33" w:rsidRDefault="00455D33" w:rsidP="00455D33">
      <w:pP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931"/>
      </w:tblGrid>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2.0 m/s</w:t>
            </w:r>
            <w:r>
              <w:rPr>
                <w:color w:val="000000"/>
                <w:vertAlign w:val="superscript"/>
              </w:rPr>
              <w:t>2</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C)</w:t>
            </w:r>
          </w:p>
        </w:tc>
        <w:tc>
          <w:tcPr>
            <w:tcW w:w="3931"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4.9 m/s</w:t>
            </w:r>
            <w:r>
              <w:rPr>
                <w:color w:val="000000"/>
                <w:vertAlign w:val="superscript"/>
              </w:rPr>
              <w:t>2</w:t>
            </w:r>
          </w:p>
        </w:tc>
      </w:tr>
      <w:tr w:rsidR="00455D33" w:rsidTr="00A5669B">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2.4 m/s</w:t>
            </w:r>
            <w:r>
              <w:rPr>
                <w:color w:val="000000"/>
                <w:vertAlign w:val="superscript"/>
              </w:rPr>
              <w:t>2</w:t>
            </w:r>
          </w:p>
        </w:tc>
        <w:tc>
          <w:tcPr>
            <w:tcW w:w="736"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jc w:val="center"/>
              <w:rPr>
                <w:color w:val="000000"/>
              </w:rPr>
            </w:pPr>
            <w:r>
              <w:rPr>
                <w:color w:val="000000"/>
              </w:rPr>
              <w:t>D)</w:t>
            </w:r>
          </w:p>
        </w:tc>
        <w:tc>
          <w:tcPr>
            <w:tcW w:w="3931" w:type="dxa"/>
            <w:tcBorders>
              <w:top w:val="single" w:sz="6" w:space="0" w:color="FFFFFF"/>
              <w:left w:val="single" w:sz="6" w:space="0" w:color="FFFFFF"/>
              <w:bottom w:val="single" w:sz="6" w:space="0" w:color="FFFFFF"/>
              <w:right w:val="single" w:sz="6" w:space="0" w:color="FFFFFF"/>
            </w:tcBorders>
          </w:tcPr>
          <w:p w:rsidR="00455D33" w:rsidRDefault="00455D33" w:rsidP="00A5669B">
            <w:pPr>
              <w:spacing w:line="120" w:lineRule="exact"/>
              <w:rPr>
                <w:color w:val="000000"/>
              </w:rPr>
            </w:pPr>
          </w:p>
          <w:p w:rsidR="00455D33" w:rsidRDefault="00455D33" w:rsidP="00A5669B">
            <w:pPr>
              <w:spacing w:after="58"/>
              <w:rPr>
                <w:color w:val="000000"/>
              </w:rPr>
            </w:pPr>
            <w:r>
              <w:rPr>
                <w:color w:val="000000"/>
              </w:rPr>
              <w:t>9.8 m/s</w:t>
            </w:r>
            <w:r>
              <w:rPr>
                <w:color w:val="000000"/>
                <w:vertAlign w:val="superscript"/>
              </w:rPr>
              <w:t>2</w:t>
            </w:r>
          </w:p>
        </w:tc>
      </w:tr>
    </w:tbl>
    <w:p w:rsidR="00455D33" w:rsidRDefault="00455D33" w:rsidP="00455D33"/>
    <w:sectPr w:rsidR="00455D33" w:rsidSect="00455D33">
      <w:headerReference w:type="default" r:id="rId7"/>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A0" w:rsidRDefault="009F54A0" w:rsidP="00455D33">
      <w:pPr>
        <w:spacing w:line="240" w:lineRule="auto"/>
      </w:pPr>
      <w:r>
        <w:separator/>
      </w:r>
    </w:p>
  </w:endnote>
  <w:endnote w:type="continuationSeparator" w:id="0">
    <w:p w:rsidR="009F54A0" w:rsidRDefault="009F54A0" w:rsidP="00455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A0" w:rsidRDefault="009F54A0" w:rsidP="00455D33">
      <w:pPr>
        <w:spacing w:line="240" w:lineRule="auto"/>
      </w:pPr>
      <w:r>
        <w:separator/>
      </w:r>
    </w:p>
  </w:footnote>
  <w:footnote w:type="continuationSeparator" w:id="0">
    <w:p w:rsidR="009F54A0" w:rsidRDefault="009F54A0" w:rsidP="00455D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33" w:rsidRDefault="00455D33">
    <w:pPr>
      <w:pStyle w:val="Header"/>
    </w:pPr>
    <w:r>
      <w:t>1 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33"/>
    <w:rsid w:val="000065FF"/>
    <w:rsid w:val="00007877"/>
    <w:rsid w:val="00017535"/>
    <w:rsid w:val="00031E01"/>
    <w:rsid w:val="00040A5B"/>
    <w:rsid w:val="00067A60"/>
    <w:rsid w:val="00080C5D"/>
    <w:rsid w:val="0008763F"/>
    <w:rsid w:val="000933AB"/>
    <w:rsid w:val="000A7B0C"/>
    <w:rsid w:val="000B0C24"/>
    <w:rsid w:val="000C0611"/>
    <w:rsid w:val="000C20EB"/>
    <w:rsid w:val="000D3B00"/>
    <w:rsid w:val="000D3D12"/>
    <w:rsid w:val="0010604F"/>
    <w:rsid w:val="00107529"/>
    <w:rsid w:val="00113A61"/>
    <w:rsid w:val="00125817"/>
    <w:rsid w:val="00132F11"/>
    <w:rsid w:val="00135009"/>
    <w:rsid w:val="00143CF6"/>
    <w:rsid w:val="00173417"/>
    <w:rsid w:val="00184FAF"/>
    <w:rsid w:val="00194159"/>
    <w:rsid w:val="001A1BDD"/>
    <w:rsid w:val="001A1F6D"/>
    <w:rsid w:val="001B0A94"/>
    <w:rsid w:val="001B466F"/>
    <w:rsid w:val="001C473B"/>
    <w:rsid w:val="001E7408"/>
    <w:rsid w:val="001F6055"/>
    <w:rsid w:val="002011EC"/>
    <w:rsid w:val="00206F86"/>
    <w:rsid w:val="002335A1"/>
    <w:rsid w:val="00255B02"/>
    <w:rsid w:val="0027073D"/>
    <w:rsid w:val="00273F38"/>
    <w:rsid w:val="00283E2B"/>
    <w:rsid w:val="002948FA"/>
    <w:rsid w:val="002B39CA"/>
    <w:rsid w:val="002C7C76"/>
    <w:rsid w:val="002E06AC"/>
    <w:rsid w:val="00311E82"/>
    <w:rsid w:val="00344284"/>
    <w:rsid w:val="003976B2"/>
    <w:rsid w:val="003A0F13"/>
    <w:rsid w:val="003B02C0"/>
    <w:rsid w:val="003B7D68"/>
    <w:rsid w:val="003C6401"/>
    <w:rsid w:val="003D3691"/>
    <w:rsid w:val="003D4428"/>
    <w:rsid w:val="00410E05"/>
    <w:rsid w:val="00425432"/>
    <w:rsid w:val="00430A6B"/>
    <w:rsid w:val="00433363"/>
    <w:rsid w:val="00455519"/>
    <w:rsid w:val="0045592B"/>
    <w:rsid w:val="00455D33"/>
    <w:rsid w:val="004578DB"/>
    <w:rsid w:val="00465CF0"/>
    <w:rsid w:val="00471771"/>
    <w:rsid w:val="00482F29"/>
    <w:rsid w:val="00492016"/>
    <w:rsid w:val="00493CFF"/>
    <w:rsid w:val="00497104"/>
    <w:rsid w:val="004C75E7"/>
    <w:rsid w:val="004C7F58"/>
    <w:rsid w:val="004D1994"/>
    <w:rsid w:val="004E0371"/>
    <w:rsid w:val="0052203C"/>
    <w:rsid w:val="00532FD1"/>
    <w:rsid w:val="00555344"/>
    <w:rsid w:val="00590FE6"/>
    <w:rsid w:val="00595D9E"/>
    <w:rsid w:val="00595F1D"/>
    <w:rsid w:val="005C5488"/>
    <w:rsid w:val="005C7B4C"/>
    <w:rsid w:val="0060471E"/>
    <w:rsid w:val="0060581A"/>
    <w:rsid w:val="00616248"/>
    <w:rsid w:val="00621820"/>
    <w:rsid w:val="00622E87"/>
    <w:rsid w:val="00633CCA"/>
    <w:rsid w:val="0064307A"/>
    <w:rsid w:val="00643CC3"/>
    <w:rsid w:val="00657ADE"/>
    <w:rsid w:val="0066508F"/>
    <w:rsid w:val="006906D5"/>
    <w:rsid w:val="006B7DB1"/>
    <w:rsid w:val="006C3102"/>
    <w:rsid w:val="006D1EB8"/>
    <w:rsid w:val="006D4FC9"/>
    <w:rsid w:val="006E1C1A"/>
    <w:rsid w:val="006E2CF3"/>
    <w:rsid w:val="006F5A5F"/>
    <w:rsid w:val="006F6E81"/>
    <w:rsid w:val="00701D0B"/>
    <w:rsid w:val="00713C87"/>
    <w:rsid w:val="00723270"/>
    <w:rsid w:val="007371FA"/>
    <w:rsid w:val="007407C5"/>
    <w:rsid w:val="0076793F"/>
    <w:rsid w:val="00770C5A"/>
    <w:rsid w:val="0078307D"/>
    <w:rsid w:val="00796505"/>
    <w:rsid w:val="007A5CA6"/>
    <w:rsid w:val="007C01AC"/>
    <w:rsid w:val="007C350B"/>
    <w:rsid w:val="007D4554"/>
    <w:rsid w:val="007D7790"/>
    <w:rsid w:val="007E2B23"/>
    <w:rsid w:val="007F0199"/>
    <w:rsid w:val="007F0BF5"/>
    <w:rsid w:val="007F6B13"/>
    <w:rsid w:val="00804578"/>
    <w:rsid w:val="00810F86"/>
    <w:rsid w:val="00836AA3"/>
    <w:rsid w:val="00852569"/>
    <w:rsid w:val="00860A0E"/>
    <w:rsid w:val="00860FFB"/>
    <w:rsid w:val="008611AB"/>
    <w:rsid w:val="00865D9D"/>
    <w:rsid w:val="008919D2"/>
    <w:rsid w:val="008A21A1"/>
    <w:rsid w:val="008A503E"/>
    <w:rsid w:val="008B2B4D"/>
    <w:rsid w:val="008C4145"/>
    <w:rsid w:val="008D75E7"/>
    <w:rsid w:val="008E66D0"/>
    <w:rsid w:val="008F23EC"/>
    <w:rsid w:val="008F3292"/>
    <w:rsid w:val="008F7DD3"/>
    <w:rsid w:val="00920516"/>
    <w:rsid w:val="00925AC8"/>
    <w:rsid w:val="00926ADD"/>
    <w:rsid w:val="00931971"/>
    <w:rsid w:val="009547F9"/>
    <w:rsid w:val="00992ED4"/>
    <w:rsid w:val="00993215"/>
    <w:rsid w:val="009F16A0"/>
    <w:rsid w:val="009F54A0"/>
    <w:rsid w:val="00A05E28"/>
    <w:rsid w:val="00A115ED"/>
    <w:rsid w:val="00A149B4"/>
    <w:rsid w:val="00A406AB"/>
    <w:rsid w:val="00A421D6"/>
    <w:rsid w:val="00A50725"/>
    <w:rsid w:val="00A54641"/>
    <w:rsid w:val="00A82696"/>
    <w:rsid w:val="00A8519B"/>
    <w:rsid w:val="00A92A2F"/>
    <w:rsid w:val="00A95E1A"/>
    <w:rsid w:val="00AA10D1"/>
    <w:rsid w:val="00AA284F"/>
    <w:rsid w:val="00AA5295"/>
    <w:rsid w:val="00AD110E"/>
    <w:rsid w:val="00AE02EE"/>
    <w:rsid w:val="00AF0653"/>
    <w:rsid w:val="00AF44D2"/>
    <w:rsid w:val="00B04772"/>
    <w:rsid w:val="00B26635"/>
    <w:rsid w:val="00B26C89"/>
    <w:rsid w:val="00B32436"/>
    <w:rsid w:val="00B35EEB"/>
    <w:rsid w:val="00B404CC"/>
    <w:rsid w:val="00B44409"/>
    <w:rsid w:val="00B7260B"/>
    <w:rsid w:val="00B748B7"/>
    <w:rsid w:val="00BA1019"/>
    <w:rsid w:val="00BC4E8D"/>
    <w:rsid w:val="00BC77A0"/>
    <w:rsid w:val="00BE12B6"/>
    <w:rsid w:val="00C13311"/>
    <w:rsid w:val="00C200BB"/>
    <w:rsid w:val="00C512EC"/>
    <w:rsid w:val="00C518D4"/>
    <w:rsid w:val="00C57D51"/>
    <w:rsid w:val="00C604E4"/>
    <w:rsid w:val="00C666BD"/>
    <w:rsid w:val="00C72F2D"/>
    <w:rsid w:val="00C733B8"/>
    <w:rsid w:val="00C924F5"/>
    <w:rsid w:val="00CA0A03"/>
    <w:rsid w:val="00CB1E96"/>
    <w:rsid w:val="00CB4561"/>
    <w:rsid w:val="00CB5018"/>
    <w:rsid w:val="00CB5ABE"/>
    <w:rsid w:val="00CC6C19"/>
    <w:rsid w:val="00CE6F57"/>
    <w:rsid w:val="00D00B18"/>
    <w:rsid w:val="00D05A5B"/>
    <w:rsid w:val="00D14688"/>
    <w:rsid w:val="00D14DEC"/>
    <w:rsid w:val="00D16B05"/>
    <w:rsid w:val="00D31EB2"/>
    <w:rsid w:val="00D37125"/>
    <w:rsid w:val="00D3735C"/>
    <w:rsid w:val="00D4383E"/>
    <w:rsid w:val="00D56C51"/>
    <w:rsid w:val="00D76D7D"/>
    <w:rsid w:val="00D95C44"/>
    <w:rsid w:val="00DA760C"/>
    <w:rsid w:val="00DC1A6F"/>
    <w:rsid w:val="00DD0D85"/>
    <w:rsid w:val="00DF1348"/>
    <w:rsid w:val="00DF3F69"/>
    <w:rsid w:val="00E141E1"/>
    <w:rsid w:val="00E20975"/>
    <w:rsid w:val="00E25275"/>
    <w:rsid w:val="00E354F8"/>
    <w:rsid w:val="00E662B3"/>
    <w:rsid w:val="00ED5429"/>
    <w:rsid w:val="00ED54DF"/>
    <w:rsid w:val="00ED599B"/>
    <w:rsid w:val="00EF2878"/>
    <w:rsid w:val="00EF3AC6"/>
    <w:rsid w:val="00F22F2B"/>
    <w:rsid w:val="00F32050"/>
    <w:rsid w:val="00F45AC3"/>
    <w:rsid w:val="00F45DF5"/>
    <w:rsid w:val="00F94BD6"/>
    <w:rsid w:val="00FB2319"/>
    <w:rsid w:val="00FC482A"/>
    <w:rsid w:val="00FD068E"/>
    <w:rsid w:val="00FF4228"/>
    <w:rsid w:val="00FF7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13B09-450B-463E-B7B4-0CA9A0C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E1"/>
  </w:style>
  <w:style w:type="paragraph" w:styleId="Heading1">
    <w:name w:val="heading 1"/>
    <w:basedOn w:val="Normal"/>
    <w:next w:val="Normal"/>
    <w:link w:val="Heading1Char"/>
    <w:qFormat/>
    <w:rsid w:val="00455D33"/>
    <w:pPr>
      <w:keepNext/>
      <w:spacing w:line="240" w:lineRule="auto"/>
      <w:outlineLvl w:val="0"/>
    </w:pPr>
    <w:rPr>
      <w:rFonts w:ascii="Times New Roman" w:eastAsia="Times New Roman" w:hAnsi="Times New Roman" w:cs="Times New Roman"/>
      <w:b/>
      <w:bCs/>
      <w:sz w:val="24"/>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55D33"/>
    <w:pPr>
      <w:widowControl w:val="0"/>
      <w:tabs>
        <w:tab w:val="left" w:pos="-1440"/>
        <w:tab w:val="left" w:pos="1440"/>
      </w:tabs>
      <w:spacing w:line="240" w:lineRule="auto"/>
      <w:ind w:left="1440" w:hanging="1440"/>
      <w:jc w:val="both"/>
    </w:pPr>
    <w:rPr>
      <w:rFonts w:ascii="Times New Roman" w:eastAsia="Times New Roman" w:hAnsi="Times New Roman" w:cs="Times New Roman"/>
      <w:snapToGrid w:val="0"/>
      <w:szCs w:val="20"/>
      <w:lang w:eastAsia="fr-FR"/>
    </w:rPr>
  </w:style>
  <w:style w:type="character" w:customStyle="1" w:styleId="BodyTextIndentChar">
    <w:name w:val="Body Text Indent Char"/>
    <w:basedOn w:val="DefaultParagraphFont"/>
    <w:link w:val="BodyTextIndent"/>
    <w:rsid w:val="00455D33"/>
    <w:rPr>
      <w:rFonts w:ascii="Times New Roman" w:eastAsia="Times New Roman" w:hAnsi="Times New Roman" w:cs="Times New Roman"/>
      <w:snapToGrid w:val="0"/>
      <w:szCs w:val="20"/>
      <w:lang w:eastAsia="fr-FR"/>
    </w:rPr>
  </w:style>
  <w:style w:type="character" w:customStyle="1" w:styleId="Heading1Char">
    <w:name w:val="Heading 1 Char"/>
    <w:basedOn w:val="DefaultParagraphFont"/>
    <w:link w:val="Heading1"/>
    <w:rsid w:val="00455D33"/>
    <w:rPr>
      <w:rFonts w:ascii="Times New Roman" w:eastAsia="Times New Roman" w:hAnsi="Times New Roman" w:cs="Times New Roman"/>
      <w:b/>
      <w:bCs/>
      <w:sz w:val="24"/>
      <w:szCs w:val="20"/>
      <w:lang w:val="fr-CA" w:eastAsia="fr-FR"/>
    </w:rPr>
  </w:style>
  <w:style w:type="paragraph" w:styleId="BodyText">
    <w:name w:val="Body Text"/>
    <w:basedOn w:val="Normal"/>
    <w:link w:val="BodyTextChar"/>
    <w:rsid w:val="00455D33"/>
    <w:pPr>
      <w:spacing w:line="240" w:lineRule="auto"/>
      <w:jc w:val="both"/>
    </w:pPr>
    <w:rPr>
      <w:rFonts w:ascii="Times New Roman" w:eastAsia="Times New Roman" w:hAnsi="Times New Roman" w:cs="Times New Roman"/>
      <w:sz w:val="24"/>
      <w:szCs w:val="20"/>
      <w:lang w:val="en-US" w:eastAsia="fr-FR"/>
    </w:rPr>
  </w:style>
  <w:style w:type="character" w:customStyle="1" w:styleId="BodyTextChar">
    <w:name w:val="Body Text Char"/>
    <w:basedOn w:val="DefaultParagraphFont"/>
    <w:link w:val="BodyText"/>
    <w:rsid w:val="00455D33"/>
    <w:rPr>
      <w:rFonts w:ascii="Times New Roman" w:eastAsia="Times New Roman" w:hAnsi="Times New Roman" w:cs="Times New Roman"/>
      <w:sz w:val="24"/>
      <w:szCs w:val="20"/>
      <w:lang w:val="en-US" w:eastAsia="fr-FR"/>
    </w:rPr>
  </w:style>
  <w:style w:type="paragraph" w:styleId="BodyTextIndent2">
    <w:name w:val="Body Text Indent 2"/>
    <w:basedOn w:val="Normal"/>
    <w:link w:val="BodyTextIndent2Char"/>
    <w:rsid w:val="00455D33"/>
    <w:pPr>
      <w:spacing w:line="240" w:lineRule="auto"/>
      <w:ind w:left="720" w:hanging="360"/>
    </w:pPr>
    <w:rPr>
      <w:rFonts w:ascii="Times New Roman" w:eastAsia="Times New Roman" w:hAnsi="Times New Roman" w:cs="Times New Roman"/>
      <w:sz w:val="24"/>
      <w:szCs w:val="20"/>
      <w:lang w:val="en-US" w:eastAsia="fr-FR"/>
    </w:rPr>
  </w:style>
  <w:style w:type="character" w:customStyle="1" w:styleId="BodyTextIndent2Char">
    <w:name w:val="Body Text Indent 2 Char"/>
    <w:basedOn w:val="DefaultParagraphFont"/>
    <w:link w:val="BodyTextIndent2"/>
    <w:rsid w:val="00455D33"/>
    <w:rPr>
      <w:rFonts w:ascii="Times New Roman" w:eastAsia="Times New Roman" w:hAnsi="Times New Roman" w:cs="Times New Roman"/>
      <w:sz w:val="24"/>
      <w:szCs w:val="20"/>
      <w:lang w:val="en-US" w:eastAsia="fr-FR"/>
    </w:rPr>
  </w:style>
  <w:style w:type="paragraph" w:styleId="BalloonText">
    <w:name w:val="Balloon Text"/>
    <w:basedOn w:val="Normal"/>
    <w:link w:val="BalloonTextChar"/>
    <w:uiPriority w:val="99"/>
    <w:semiHidden/>
    <w:unhideWhenUsed/>
    <w:rsid w:val="00455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33"/>
    <w:rPr>
      <w:rFonts w:ascii="Tahoma" w:hAnsi="Tahoma" w:cs="Tahoma"/>
      <w:sz w:val="16"/>
      <w:szCs w:val="16"/>
    </w:rPr>
  </w:style>
  <w:style w:type="paragraph" w:styleId="Header">
    <w:name w:val="header"/>
    <w:basedOn w:val="Normal"/>
    <w:link w:val="HeaderChar"/>
    <w:uiPriority w:val="99"/>
    <w:semiHidden/>
    <w:unhideWhenUsed/>
    <w:rsid w:val="00455D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5D33"/>
  </w:style>
  <w:style w:type="paragraph" w:styleId="Footer">
    <w:name w:val="footer"/>
    <w:basedOn w:val="Normal"/>
    <w:link w:val="FooterChar"/>
    <w:uiPriority w:val="99"/>
    <w:semiHidden/>
    <w:unhideWhenUsed/>
    <w:rsid w:val="00455D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213-205-01</cp:lastModifiedBy>
  <cp:revision>2</cp:revision>
  <cp:lastPrinted>2015-01-07T12:22:00Z</cp:lastPrinted>
  <dcterms:created xsi:type="dcterms:W3CDTF">2017-10-05T11:55:00Z</dcterms:created>
  <dcterms:modified xsi:type="dcterms:W3CDTF">2017-10-05T11:55:00Z</dcterms:modified>
</cp:coreProperties>
</file>