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3A1" w:rsidRDefault="009963A1"/>
    <w:p w:rsidR="00CE7BBD" w:rsidRDefault="00CE7BBD"/>
    <w:p w:rsidR="00CE7BBD" w:rsidRDefault="00CE7BBD" w:rsidP="00CE7BBD">
      <w:pPr>
        <w:jc w:val="center"/>
        <w:rPr>
          <w:rFonts w:ascii="Arial" w:hAnsi="Arial" w:cs="Arial"/>
          <w:b/>
        </w:rPr>
      </w:pPr>
      <w:r w:rsidRPr="00CE7BBD">
        <w:rPr>
          <w:rFonts w:ascii="Arial" w:hAnsi="Arial" w:cs="Arial"/>
          <w:b/>
        </w:rPr>
        <w:t>Chemists’ Code of Ethics</w:t>
      </w:r>
    </w:p>
    <w:p w:rsidR="00CE7BBD" w:rsidRPr="00CE7BBD" w:rsidRDefault="00CE7BBD" w:rsidP="00CE7BBD">
      <w:pPr>
        <w:jc w:val="center"/>
        <w:rPr>
          <w:rFonts w:ascii="Arial" w:hAnsi="Arial" w:cs="Arial"/>
          <w:b/>
        </w:rPr>
      </w:pPr>
      <w:r>
        <w:rPr>
          <w:rFonts w:ascii="Arial" w:hAnsi="Arial" w:cs="Arial"/>
          <w:b/>
        </w:rPr>
        <w:t>https://www.acs.org</w:t>
      </w:r>
    </w:p>
    <w:p w:rsidR="00CE7BBD" w:rsidRDefault="00CE7BBD" w:rsidP="00CE7BBD">
      <w:pPr>
        <w:pStyle w:val="NormalWeb"/>
        <w:shd w:val="clear" w:color="auto" w:fill="FFFFFF"/>
        <w:spacing w:before="0" w:beforeAutospacing="0" w:after="365" w:afterAutospacing="0" w:line="408" w:lineRule="atLeast"/>
        <w:rPr>
          <w:rFonts w:ascii="Arial" w:hAnsi="Arial" w:cs="Arial"/>
          <w:color w:val="333333"/>
          <w:sz w:val="23"/>
          <w:szCs w:val="23"/>
        </w:rPr>
      </w:pPr>
      <w:r w:rsidRPr="00CE7BBD">
        <w:rPr>
          <w:rFonts w:ascii="Arial" w:hAnsi="Arial" w:cs="Arial"/>
          <w:b/>
          <w:color w:val="333333"/>
          <w:sz w:val="23"/>
          <w:szCs w:val="23"/>
        </w:rPr>
        <w:t>Chemical professionals</w:t>
      </w:r>
      <w:r>
        <w:rPr>
          <w:rFonts w:ascii="Arial" w:hAnsi="Arial" w:cs="Arial"/>
          <w:color w:val="333333"/>
          <w:sz w:val="23"/>
          <w:szCs w:val="23"/>
        </w:rPr>
        <w:t xml:space="preserve"> should seek to advance chemical science while striving for the highest standards of scientific integrity. This includes sharing ideas and information, keeping accurate and complete records, and giving due credit to the contributions of others. Undisclosed conflicts of interest and scientific misconduct, including fabrication, falsification, and plagiarism, are incompatible with this code.</w:t>
      </w:r>
    </w:p>
    <w:p w:rsidR="00CE7BBD" w:rsidRDefault="00CE7BBD" w:rsidP="00CE7BBD">
      <w:pPr>
        <w:pStyle w:val="NormalWeb"/>
        <w:shd w:val="clear" w:color="auto" w:fill="FFFFFF"/>
        <w:spacing w:before="0" w:beforeAutospacing="0" w:after="365" w:afterAutospacing="0" w:line="408" w:lineRule="atLeast"/>
        <w:rPr>
          <w:rFonts w:ascii="Arial" w:hAnsi="Arial" w:cs="Arial"/>
          <w:color w:val="333333"/>
          <w:sz w:val="23"/>
          <w:szCs w:val="23"/>
        </w:rPr>
      </w:pPr>
      <w:r w:rsidRPr="00CE7BBD">
        <w:rPr>
          <w:rFonts w:ascii="Arial" w:hAnsi="Arial" w:cs="Arial"/>
          <w:b/>
          <w:color w:val="333333"/>
          <w:sz w:val="23"/>
          <w:szCs w:val="23"/>
        </w:rPr>
        <w:t>Chemical professionals</w:t>
      </w:r>
      <w:r>
        <w:rPr>
          <w:rFonts w:ascii="Arial" w:hAnsi="Arial" w:cs="Arial"/>
          <w:color w:val="333333"/>
          <w:sz w:val="23"/>
          <w:szCs w:val="23"/>
        </w:rPr>
        <w:t xml:space="preserve"> should be aware of laws and regulations related to the professional conduct of science to ensure that their profession is practiced safely and appropriately.</w:t>
      </w:r>
    </w:p>
    <w:p w:rsidR="00CE7BBD" w:rsidRDefault="00CE7BBD" w:rsidP="00CE7BBD">
      <w:pPr>
        <w:pStyle w:val="NormalWeb"/>
        <w:shd w:val="clear" w:color="auto" w:fill="FFFFFF"/>
        <w:spacing w:before="0" w:beforeAutospacing="0" w:after="365" w:afterAutospacing="0" w:line="408" w:lineRule="atLeast"/>
        <w:rPr>
          <w:rFonts w:ascii="Arial" w:hAnsi="Arial" w:cs="Arial"/>
          <w:color w:val="333333"/>
          <w:sz w:val="23"/>
          <w:szCs w:val="23"/>
        </w:rPr>
      </w:pPr>
      <w:r w:rsidRPr="00CE7BBD">
        <w:rPr>
          <w:rFonts w:ascii="Arial" w:hAnsi="Arial" w:cs="Arial"/>
          <w:b/>
          <w:color w:val="333333"/>
          <w:sz w:val="23"/>
          <w:szCs w:val="23"/>
        </w:rPr>
        <w:t>Chemical professionals</w:t>
      </w:r>
      <w:r>
        <w:rPr>
          <w:rFonts w:ascii="Arial" w:hAnsi="Arial" w:cs="Arial"/>
          <w:color w:val="333333"/>
          <w:sz w:val="23"/>
          <w:szCs w:val="23"/>
        </w:rPr>
        <w:t xml:space="preserve"> should be actively concerned with the health and safety of co</w:t>
      </w:r>
      <w:r>
        <w:rPr>
          <w:rFonts w:ascii="Cambria Math" w:hAnsi="Cambria Math" w:cs="Cambria Math"/>
          <w:color w:val="333333"/>
          <w:sz w:val="23"/>
          <w:szCs w:val="23"/>
        </w:rPr>
        <w:t>‐</w:t>
      </w:r>
      <w:r>
        <w:rPr>
          <w:rFonts w:ascii="Arial" w:hAnsi="Arial" w:cs="Arial"/>
          <w:color w:val="333333"/>
          <w:sz w:val="23"/>
          <w:szCs w:val="23"/>
        </w:rPr>
        <w:t>workers, consumers, and the community. Professionals have a responsibility to serve the public interest and to further advance scientific knowledge. This includes ensuring that public comments are made with care and accuracy to avoid unsubstantiated, exaggerated, or premature statements.</w:t>
      </w:r>
    </w:p>
    <w:p w:rsidR="00CE7BBD" w:rsidRDefault="00CE7BBD" w:rsidP="00CE7BBD">
      <w:pPr>
        <w:pStyle w:val="NormalWeb"/>
        <w:shd w:val="clear" w:color="auto" w:fill="FFFFFF"/>
        <w:spacing w:before="0" w:beforeAutospacing="0" w:after="365" w:afterAutospacing="0" w:line="408" w:lineRule="atLeast"/>
        <w:rPr>
          <w:rFonts w:ascii="Arial" w:hAnsi="Arial" w:cs="Arial"/>
          <w:color w:val="333333"/>
          <w:sz w:val="23"/>
          <w:szCs w:val="23"/>
        </w:rPr>
      </w:pPr>
      <w:r w:rsidRPr="00CE7BBD">
        <w:rPr>
          <w:rFonts w:ascii="Arial" w:hAnsi="Arial" w:cs="Arial"/>
          <w:b/>
          <w:color w:val="333333"/>
          <w:sz w:val="23"/>
          <w:szCs w:val="23"/>
        </w:rPr>
        <w:t>Chemical professionals</w:t>
      </w:r>
      <w:r>
        <w:rPr>
          <w:rFonts w:ascii="Arial" w:hAnsi="Arial" w:cs="Arial"/>
          <w:color w:val="333333"/>
          <w:sz w:val="23"/>
          <w:szCs w:val="23"/>
        </w:rPr>
        <w:t xml:space="preserve"> should treat others with respect and will not engage in discrimination, harassment, bullying, dishonesty, fraud, misrepresentation, coercive manipulation, censorship, or other misconduct. Such actions apply to all professional, research, and learning environments, regardless of whether or not the action alters the content, veracity, or meaning of research findings, and regardless of whether or not the action affects the planning, conduct, reporting, or application of science.</w:t>
      </w:r>
    </w:p>
    <w:p w:rsidR="00CE7BBD" w:rsidRDefault="00CE7BBD" w:rsidP="00CE7BBD">
      <w:pPr>
        <w:pStyle w:val="NormalWeb"/>
        <w:shd w:val="clear" w:color="auto" w:fill="FFFFFF"/>
        <w:spacing w:before="0" w:beforeAutospacing="0" w:after="365" w:afterAutospacing="0" w:line="408" w:lineRule="atLeast"/>
        <w:rPr>
          <w:rFonts w:ascii="Arial" w:hAnsi="Arial" w:cs="Arial"/>
          <w:color w:val="333333"/>
          <w:sz w:val="23"/>
          <w:szCs w:val="23"/>
        </w:rPr>
      </w:pPr>
      <w:r w:rsidRPr="00CE7BBD">
        <w:rPr>
          <w:rFonts w:ascii="Arial" w:hAnsi="Arial" w:cs="Arial"/>
          <w:b/>
          <w:color w:val="333333"/>
          <w:sz w:val="23"/>
          <w:szCs w:val="23"/>
        </w:rPr>
        <w:t>Chemical professionals</w:t>
      </w:r>
      <w:r>
        <w:rPr>
          <w:rFonts w:ascii="Arial" w:hAnsi="Arial" w:cs="Arial"/>
          <w:color w:val="333333"/>
          <w:sz w:val="23"/>
          <w:szCs w:val="23"/>
        </w:rPr>
        <w:t xml:space="preserve"> should take responsibility to act or intercede where possible to prevent misconduct. This includes reporting suspected research misconduct, as well as any discrimination, harassment, bullying, dishonesty, fraud, misrepresentation, coercive manipulation, or censorship.</w:t>
      </w:r>
    </w:p>
    <w:p w:rsidR="00CE7BBD" w:rsidRDefault="00CE7BBD" w:rsidP="00CE7BBD">
      <w:pPr>
        <w:pStyle w:val="NormalWeb"/>
        <w:shd w:val="clear" w:color="auto" w:fill="FFFFFF"/>
        <w:spacing w:before="0" w:beforeAutospacing="0" w:after="365" w:afterAutospacing="0" w:line="408" w:lineRule="atLeast"/>
        <w:rPr>
          <w:rFonts w:ascii="Arial" w:hAnsi="Arial" w:cs="Arial"/>
          <w:color w:val="333333"/>
          <w:sz w:val="23"/>
          <w:szCs w:val="23"/>
        </w:rPr>
      </w:pPr>
      <w:r w:rsidRPr="00CE7BBD">
        <w:rPr>
          <w:rFonts w:ascii="Arial" w:hAnsi="Arial" w:cs="Arial"/>
          <w:b/>
          <w:color w:val="333333"/>
          <w:sz w:val="23"/>
          <w:szCs w:val="23"/>
        </w:rPr>
        <w:lastRenderedPageBreak/>
        <w:t>Chemical professionals</w:t>
      </w:r>
      <w:r>
        <w:rPr>
          <w:rFonts w:ascii="Arial" w:hAnsi="Arial" w:cs="Arial"/>
          <w:color w:val="333333"/>
          <w:sz w:val="23"/>
          <w:szCs w:val="23"/>
        </w:rPr>
        <w:t xml:space="preserve"> should be mindful of Implicit Bias and Unconscious Bias and strive to avoid all bias based on race, gender, age, religion, ethnicity, nationality, sexual orientation, gender expression, gender identity, presence of disabilities, educational background, or other personal attributes.</w:t>
      </w:r>
    </w:p>
    <w:p w:rsidR="00CE7BBD" w:rsidRDefault="00CE7BBD" w:rsidP="00CE7BBD">
      <w:pPr>
        <w:pStyle w:val="NormalWeb"/>
        <w:shd w:val="clear" w:color="auto" w:fill="FFFFFF"/>
        <w:spacing w:before="0" w:beforeAutospacing="0" w:after="365" w:afterAutospacing="0" w:line="408" w:lineRule="atLeast"/>
        <w:rPr>
          <w:rFonts w:ascii="Arial" w:hAnsi="Arial" w:cs="Arial"/>
          <w:color w:val="333333"/>
          <w:sz w:val="23"/>
          <w:szCs w:val="23"/>
        </w:rPr>
      </w:pPr>
      <w:r w:rsidRPr="00CE7BBD">
        <w:rPr>
          <w:rFonts w:ascii="Arial" w:hAnsi="Arial" w:cs="Arial"/>
          <w:b/>
          <w:color w:val="333333"/>
          <w:sz w:val="23"/>
          <w:szCs w:val="23"/>
        </w:rPr>
        <w:t>Chemical professionals</w:t>
      </w:r>
      <w:r>
        <w:rPr>
          <w:rFonts w:ascii="Arial" w:hAnsi="Arial" w:cs="Arial"/>
          <w:color w:val="333333"/>
          <w:sz w:val="23"/>
          <w:szCs w:val="23"/>
        </w:rPr>
        <w:t xml:space="preserve"> should strive to do their work in ways that are safe and sustainable for the environment. This includes continuing to work to develop sustainable products and processes that protect the health, safety, and prosperity of future generations.</w:t>
      </w:r>
    </w:p>
    <w:p w:rsidR="00CE7BBD" w:rsidRDefault="00CE7BBD" w:rsidP="00CE7BBD">
      <w:pPr>
        <w:pStyle w:val="NormalWeb"/>
        <w:shd w:val="clear" w:color="auto" w:fill="FFFFFF"/>
        <w:spacing w:before="0" w:beforeAutospacing="0" w:after="365" w:afterAutospacing="0" w:line="408" w:lineRule="atLeast"/>
        <w:rPr>
          <w:rFonts w:ascii="Arial" w:hAnsi="Arial" w:cs="Arial"/>
          <w:color w:val="333333"/>
          <w:sz w:val="23"/>
          <w:szCs w:val="23"/>
        </w:rPr>
      </w:pPr>
      <w:r w:rsidRPr="00CE7BBD">
        <w:rPr>
          <w:rFonts w:ascii="Arial" w:hAnsi="Arial" w:cs="Arial"/>
          <w:b/>
          <w:color w:val="333333"/>
          <w:sz w:val="23"/>
          <w:szCs w:val="23"/>
        </w:rPr>
        <w:t>Chemical professionals</w:t>
      </w:r>
      <w:r>
        <w:rPr>
          <w:rFonts w:ascii="Arial" w:hAnsi="Arial" w:cs="Arial"/>
          <w:color w:val="333333"/>
          <w:sz w:val="23"/>
          <w:szCs w:val="23"/>
        </w:rPr>
        <w:t xml:space="preserve"> should serve clients faithfully and incorruptibly, respect confidentiality, advise honestly, and charge fairly. Additionally, they should promote and protect the legitimate interests of their employers, comply with safety policies and procedures, fulfill obligations, and safeguard proprietary and confidential business information.</w:t>
      </w:r>
    </w:p>
    <w:p w:rsidR="00CE7BBD" w:rsidRDefault="00CE7BBD" w:rsidP="00CE7BBD">
      <w:pPr>
        <w:pStyle w:val="NormalWeb"/>
        <w:shd w:val="clear" w:color="auto" w:fill="FFFFFF"/>
        <w:spacing w:before="0" w:beforeAutospacing="0" w:after="365" w:afterAutospacing="0" w:line="408" w:lineRule="atLeast"/>
        <w:rPr>
          <w:rFonts w:ascii="Arial" w:hAnsi="Arial" w:cs="Arial"/>
          <w:color w:val="333333"/>
          <w:sz w:val="23"/>
          <w:szCs w:val="23"/>
        </w:rPr>
      </w:pPr>
      <w:r w:rsidRPr="00CE7BBD">
        <w:rPr>
          <w:rFonts w:ascii="Arial" w:hAnsi="Arial" w:cs="Arial"/>
          <w:b/>
          <w:color w:val="333333"/>
          <w:sz w:val="23"/>
          <w:szCs w:val="23"/>
        </w:rPr>
        <w:t>Chemical professionals</w:t>
      </w:r>
      <w:r>
        <w:rPr>
          <w:rFonts w:ascii="Arial" w:hAnsi="Arial" w:cs="Arial"/>
          <w:color w:val="333333"/>
          <w:sz w:val="23"/>
          <w:szCs w:val="23"/>
        </w:rPr>
        <w:t xml:space="preserve"> should strive for continual professional growth both personally and more broadly in the tutelage of others as a trust conferred by society. Professionals have a responsibility to understand limitations of their knowledge, remain current with developments in their field, learn with and encourage others.</w:t>
      </w:r>
    </w:p>
    <w:p w:rsidR="00CE7BBD" w:rsidRPr="00CE7BBD" w:rsidRDefault="00CE7BBD">
      <w:pPr>
        <w:rPr>
          <w:rFonts w:ascii="Arial" w:hAnsi="Arial" w:cs="Arial"/>
        </w:rPr>
      </w:pPr>
    </w:p>
    <w:p w:rsidR="00CE7BBD" w:rsidRDefault="00CE7BBD">
      <w:bookmarkStart w:id="0" w:name="_GoBack"/>
      <w:bookmarkEnd w:id="0"/>
    </w:p>
    <w:sectPr w:rsidR="00CE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BD"/>
    <w:rsid w:val="009963A1"/>
    <w:rsid w:val="00CE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FE2A3-52FE-48A1-BA16-E7F71A62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B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Lester B Pearson School Board</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Mcrae</dc:creator>
  <cp:keywords/>
  <dc:description/>
  <cp:lastModifiedBy>Darlene Mcrae</cp:lastModifiedBy>
  <cp:revision>1</cp:revision>
  <dcterms:created xsi:type="dcterms:W3CDTF">2020-09-16T12:46:00Z</dcterms:created>
  <dcterms:modified xsi:type="dcterms:W3CDTF">2020-09-16T12:50:00Z</dcterms:modified>
</cp:coreProperties>
</file>